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cc36" w14:textId="312c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Қазақстан Республикасы Ұлттық қауіпсіздік комитетінің объектілерінде Қазақстан Республикасы халқының ұлттық санағын өткізу кезінде Қазақстан Республикасы Ұлттық экономика министрлігі Статистика комитетінің Қазақстан Республикасы Ұлттық қауіпсіздік комитетімен өзара іс-қимыл жасау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14 сәуірдегі № 93 және Қазақстан Республикасы Ұлттық қауіпсіздік комитеті Төрағасының 2020 жылғы 16 сәуірдегі № 206/қе-қа бірлескен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санақтарды жүргізу қағидасы мен мерзімдерінің 7-тармағының 2) тармақшасына және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бекітілген 2020 жылы Қазақстан Республикасы халқының ұлттық санағын өткізу жөніндегі іс-шаралар жоспарының 3-тармағына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жылы Қазақстан Республикасы Ұлттық қауіпсіздік комитетінің объектілерінде Қазақстан Республикасы халқының ұлттық санағын өткізу кезінде Қазақстан Республикасы Ұлттық экономика министрлігі Статистика комитетінің Қазақстан Республикасы Ұлттық қауіпсіздік комитетімен өзара </w:t>
      </w:r>
      <w:r>
        <w:rPr>
          <w:rFonts w:ascii="Times New Roman"/>
          <w:b w:val="false"/>
          <w:i w:val="false"/>
          <w:color w:val="000000"/>
          <w:sz w:val="28"/>
        </w:rPr>
        <w:t>іс-қимыл жасау 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Ұлттық экономика министрлігі мен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xml:space="preserve">
      2) осы бірлескен бұйрықты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бірлескен бұйрықты мүдделі лауазымды адамдардың назарына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Ұлттық экономика бірінші вице-министріне және жетекшілік ететін Қазақстан Республикасы Ұлттық қауіпсіздік комитеті Төрағасының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мемлекеттік орган басшыларының соңғысы қол қойған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9"/>
        <w:gridCol w:w="180"/>
        <w:gridCol w:w="6061"/>
      </w:tblGrid>
      <w:tr>
        <w:trPr>
          <w:trHeight w:val="30" w:hRule="atLeast"/>
        </w:trPr>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Ұлттық экономика министрі </w:t>
            </w:r>
          </w:p>
          <w:p>
            <w:pPr>
              <w:spacing w:after="20"/>
              <w:ind w:left="20"/>
              <w:jc w:val="both"/>
            </w:pPr>
            <w:r>
              <w:rPr>
                <w:rFonts w:ascii="Times New Roman"/>
                <w:b w:val="false"/>
                <w:i w:val="false"/>
                <w:color w:val="000000"/>
                <w:sz w:val="20"/>
              </w:rPr>
              <w:t>
___________ Р. Дәленов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қауіпсіздік комитетінің</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___________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14 сәуірдегі № 93</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16 сәуірдегі</w:t>
            </w:r>
            <w:r>
              <w:br/>
            </w:r>
            <w:r>
              <w:rPr>
                <w:rFonts w:ascii="Times New Roman"/>
                <w:b w:val="false"/>
                <w:i w:val="false"/>
                <w:color w:val="000000"/>
                <w:sz w:val="20"/>
              </w:rPr>
              <w:t xml:space="preserve">№ 206/қе-қа бірлескен </w:t>
            </w:r>
            <w:r>
              <w:br/>
            </w:r>
            <w:r>
              <w:rPr>
                <w:rFonts w:ascii="Times New Roman"/>
                <w:b w:val="false"/>
                <w:i w:val="false"/>
                <w:color w:val="000000"/>
                <w:sz w:val="20"/>
              </w:rPr>
              <w:t>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2020 жылы Қазақстан Республикасы Ұлттық қауіпсіздік комитетінің объектілерінде Қазақстан Республикасы халқының ұлттық санағын өткізу кезінде Қазақстан Республикасы Ұлттық экономика министрлігі Статистика комитетінің Қазақстан Республикасы Ұлттық қауіпсіздік комитетімен өзара іс-қимыл жасау тәртібі 1-тарау. Жалпы ережелер</w:t>
      </w:r>
    </w:p>
    <w:bookmarkEnd w:id="8"/>
    <w:bookmarkStart w:name="z11" w:id="9"/>
    <w:p>
      <w:pPr>
        <w:spacing w:after="0"/>
        <w:ind w:left="0"/>
        <w:jc w:val="both"/>
      </w:pPr>
      <w:r>
        <w:rPr>
          <w:rFonts w:ascii="Times New Roman"/>
          <w:b w:val="false"/>
          <w:i w:val="false"/>
          <w:color w:val="000000"/>
          <w:sz w:val="28"/>
        </w:rPr>
        <w:t xml:space="preserve">
      1. Осы 2020 жылы Қазақстан Республикасы Ұлттық қауіпсіздік комитетінің объектілерінде Қазақстан Республикасы халқының ұлттық санағын өткізу кезінде Қазақстан Республикасы Ұлттық экономика министрлігі Статистика комитетінің Қазақстан Республикасы Ұлттық қауіпсіздік комитетімен өзара іс-қимыл жасау тәртібі (бұдан әрі – Тәртіп)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"Ұлттық санақтарды жүргізу қағидасы мен мерзімдерін бекіту туралы" Қазақстан Республикасы Үкіметінің 2010 жылғы 11 қазандағы № 1049 </w:t>
      </w:r>
      <w:r>
        <w:rPr>
          <w:rFonts w:ascii="Times New Roman"/>
          <w:b w:val="false"/>
          <w:i w:val="false"/>
          <w:color w:val="000000"/>
          <w:sz w:val="28"/>
        </w:rPr>
        <w:t>қаулысына</w:t>
      </w:r>
      <w:r>
        <w:rPr>
          <w:rFonts w:ascii="Times New Roman"/>
          <w:b w:val="false"/>
          <w:i w:val="false"/>
          <w:color w:val="000000"/>
          <w:sz w:val="28"/>
        </w:rPr>
        <w:t xml:space="preserve">, сондай-ақ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
    <w:bookmarkStart w:name="z13" w:id="10"/>
    <w:p>
      <w:pPr>
        <w:spacing w:after="0"/>
        <w:ind w:left="0"/>
        <w:jc w:val="both"/>
      </w:pPr>
      <w:r>
        <w:rPr>
          <w:rFonts w:ascii="Times New Roman"/>
          <w:b w:val="false"/>
          <w:i w:val="false"/>
          <w:color w:val="000000"/>
          <w:sz w:val="28"/>
        </w:rPr>
        <w:t>
      2. Халық санағын өткізу кезінде орталық және жергілікті атқарушы органдардың қызметін үйлестіру 2020 жылы Қазақстан Республикасы халқының ұлттық санағына дайындықпен және оны өткізумен байланысты ұйымдастырушылық және нұсқаушылық мәселелерді шешу үшін арнайы комиссияға жүктелген.</w:t>
      </w:r>
    </w:p>
    <w:bookmarkEnd w:id="10"/>
    <w:bookmarkStart w:name="z12" w:id="11"/>
    <w:p>
      <w:pPr>
        <w:spacing w:after="0"/>
        <w:ind w:left="0"/>
        <w:jc w:val="both"/>
      </w:pPr>
      <w:r>
        <w:rPr>
          <w:rFonts w:ascii="Times New Roman"/>
          <w:b w:val="false"/>
          <w:i w:val="false"/>
          <w:color w:val="000000"/>
          <w:sz w:val="28"/>
        </w:rPr>
        <w:t xml:space="preserve">
      3.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бекітілген 2020 жылы Қазақстан Республикасы халқының ұлттық санағын өткізу жөніндегі іс-шаралар жоспарына (бұдан әрі – Жоспар), сондай-ақ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министрлігінің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19465 болып тіркелген) (бұдан әрі – бұйрық) сәйкес халық санағына үй шаруашылығының құрамына кіретін, елде тұрақты тұратын респонденттер (Қазақстан Республикасының азаматтары, шетел азаматтары, азаматтығы жоқ адамдар), оның ішінде әскери қызметшілер (олардың отбасы мүшелерін қоса алғанда) және уақытша жоқ адамдар мен уақытша тұратындарды және (немесе) келушілерді қоса алғанда, әскери бөлімдер мен жабық әкімшілік-аумақтық бірліктер аумақтарында тұратын азаматтық халық (бұдан әрі – респондент) жатады.</w:t>
      </w:r>
    </w:p>
    <w:bookmarkEnd w:id="11"/>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 ақпарат жинаудың мынадай екі әдісін пайдалана отырып өткізіледі:</w:t>
      </w:r>
    </w:p>
    <w:p>
      <w:pPr>
        <w:spacing w:after="0"/>
        <w:ind w:left="0"/>
        <w:jc w:val="both"/>
      </w:pPr>
      <w:r>
        <w:rPr>
          <w:rFonts w:ascii="Times New Roman"/>
          <w:b w:val="false"/>
          <w:i w:val="false"/>
          <w:color w:val="000000"/>
          <w:sz w:val="28"/>
        </w:rPr>
        <w:t>
      1) интервьюерлердің планшетті пайдалана отырып 2020 жылғы 1 - 30 қазан аралығында электрондық санақ парақтарын толтыру арқылы респонденттерге сауал салуы;</w:t>
      </w:r>
    </w:p>
    <w:p>
      <w:pPr>
        <w:spacing w:after="0"/>
        <w:ind w:left="0"/>
        <w:jc w:val="both"/>
      </w:pPr>
      <w:r>
        <w:rPr>
          <w:rFonts w:ascii="Times New Roman"/>
          <w:b w:val="false"/>
          <w:i w:val="false"/>
          <w:color w:val="000000"/>
          <w:sz w:val="28"/>
        </w:rPr>
        <w:t>
      2) халық санағының басталуымен қатар бір уақытта 2020 жылғы 1 - 15 қазан аралығында алғашқы күнтізбелік 15 (он бес) күнде халық санағы интернет желісі арқылы мамандандырылған "www.sanaq.gov.kz" сайтында онлайн режимде, көрсетілген сайтта тіркеліп, электрондық санақ парақтарын өз бетінше толтырғаннан кейін өткізіледі.</w:t>
      </w:r>
    </w:p>
    <w:p>
      <w:pPr>
        <w:spacing w:after="0"/>
        <w:ind w:left="0"/>
        <w:jc w:val="left"/>
      </w:pPr>
      <w:r>
        <w:rPr>
          <w:rFonts w:ascii="Times New Roman"/>
          <w:b/>
          <w:i w:val="false"/>
          <w:color w:val="000000"/>
        </w:rPr>
        <w:t xml:space="preserve"> 2-тарау. 2020 жылы Қазақстан Республикасы Ұлттық қауіпсіздік комитетінің объектілерінде Қазақстан Республикасы халқының ұлттық санағын өткізу кезінде Қазақстан Республикасы Ұлттық экономика министрлігі Статистика комитетінің Қазақстан Республикасы Ұлттық қауіпсіздік комитетімен өзара іс-қимыл жасау тәртібі</w:t>
      </w:r>
    </w:p>
    <w:bookmarkStart w:name="z14" w:id="12"/>
    <w:p>
      <w:pPr>
        <w:spacing w:after="0"/>
        <w:ind w:left="0"/>
        <w:jc w:val="both"/>
      </w:pPr>
      <w:r>
        <w:rPr>
          <w:rFonts w:ascii="Times New Roman"/>
          <w:b w:val="false"/>
          <w:i w:val="false"/>
          <w:color w:val="000000"/>
          <w:sz w:val="28"/>
        </w:rPr>
        <w:t>
      4. Шекара қызметінің құрамаларында, әскери бөлімдерінде, әскери оқу орындарында және құрылымдық бөлімшелерінде, Ұлттық қауіпсіздік комитетінің тергеу изоляторларында (бұдан әрі – ҚР ҰҚК объектілері) халық санағын ұйымдастыру және өткізу жөніндегі іс-шараларды Қазақстан Республикасының Ұлттық қауіпсіздік комитеті (бұдан әрі – ҚР ҰҚК) өткізеді.</w:t>
      </w:r>
    </w:p>
    <w:bookmarkEnd w:id="12"/>
    <w:bookmarkStart w:name="z15" w:id="13"/>
    <w:p>
      <w:pPr>
        <w:spacing w:after="0"/>
        <w:ind w:left="0"/>
        <w:jc w:val="both"/>
      </w:pPr>
      <w:r>
        <w:rPr>
          <w:rFonts w:ascii="Times New Roman"/>
          <w:b w:val="false"/>
          <w:i w:val="false"/>
          <w:color w:val="000000"/>
          <w:sz w:val="28"/>
        </w:rPr>
        <w:t>
      5. Халық санағын өткізудің толықтығы мен сапасын бақылау ҚР ҰҚК объектілерінің бастықтарына жүктеледі.</w:t>
      </w:r>
    </w:p>
    <w:bookmarkEnd w:id="13"/>
    <w:bookmarkStart w:name="z16" w:id="14"/>
    <w:p>
      <w:pPr>
        <w:spacing w:after="0"/>
        <w:ind w:left="0"/>
        <w:jc w:val="both"/>
      </w:pPr>
      <w:r>
        <w:rPr>
          <w:rFonts w:ascii="Times New Roman"/>
          <w:b w:val="false"/>
          <w:i w:val="false"/>
          <w:color w:val="000000"/>
          <w:sz w:val="28"/>
        </w:rPr>
        <w:t>
      6. ҚР ҰҚК-де мыналар:</w:t>
      </w:r>
    </w:p>
    <w:bookmarkEnd w:id="14"/>
    <w:p>
      <w:pPr>
        <w:spacing w:after="0"/>
        <w:ind w:left="0"/>
        <w:jc w:val="both"/>
      </w:pPr>
      <w:r>
        <w:rPr>
          <w:rFonts w:ascii="Times New Roman"/>
          <w:b w:val="false"/>
          <w:i w:val="false"/>
          <w:color w:val="000000"/>
          <w:sz w:val="28"/>
        </w:rPr>
        <w:t>
      1) халық санағына дайындықпен және оны өткізумен байланысты ұйымдастырушылық және нұсқамалық мәселелерді шешу үшін 2020 жылы ҚР ҰҚК объектілерінде 2020 жылы Қазақстан Республикасы халқының ұлттық санағын өткізуді үйлестіру және жәрдемдесу жөніндегі орталық комиссия (бұдан әрі – Орталық комиссия) құрылады. Орталық комиссияның құрамы ҚР ҰҚК Төрағасының бұйрығымен бекітіледі.</w:t>
      </w:r>
    </w:p>
    <w:p>
      <w:pPr>
        <w:spacing w:after="0"/>
        <w:ind w:left="0"/>
        <w:jc w:val="both"/>
      </w:pPr>
      <w:r>
        <w:rPr>
          <w:rFonts w:ascii="Times New Roman"/>
          <w:b w:val="false"/>
          <w:i w:val="false"/>
          <w:color w:val="000000"/>
          <w:sz w:val="28"/>
        </w:rPr>
        <w:t>
      Орталық комиссия Қазақстан Республикасы Ұлттық экономика министрлігі Статистика комитетімен (бұдан әрі – ҚР ҰЭМ СК) өзара іс-қимыл жасауды, жаппай түсіндіру жұмыстарын ұйымдастыруды және өткізуді, халық санағын өткізу бойынша ұйымдастыру іс-шараларын және олардың орындалуын бақылауды жүзеге асырады.</w:t>
      </w:r>
    </w:p>
    <w:bookmarkStart w:name="z17" w:id="15"/>
    <w:p>
      <w:pPr>
        <w:spacing w:after="0"/>
        <w:ind w:left="0"/>
        <w:jc w:val="both"/>
      </w:pPr>
      <w:r>
        <w:rPr>
          <w:rFonts w:ascii="Times New Roman"/>
          <w:b w:val="false"/>
          <w:i w:val="false"/>
          <w:color w:val="000000"/>
          <w:sz w:val="28"/>
        </w:rPr>
        <w:t>
      2) халық санағын ұйымдастыру және өткізу үшін ҚР ҰҚК объектілерінде құрылған 2020 жылы Қазақстан Республикасы халқының ұлттық санағын ұйымдастыру және өткізу жөніндегі комиссия (бұдан әрі – Халық санағы бойынша комиссия). Халық санағы бойынша комиссияның құрамы ҚР ҰҚК объектілері бастықтарының бұйрықтарымен бекітіледі.</w:t>
      </w:r>
    </w:p>
    <w:bookmarkEnd w:id="15"/>
    <w:p>
      <w:pPr>
        <w:spacing w:after="0"/>
        <w:ind w:left="0"/>
        <w:jc w:val="both"/>
      </w:pPr>
      <w:r>
        <w:rPr>
          <w:rFonts w:ascii="Times New Roman"/>
          <w:b w:val="false"/>
          <w:i w:val="false"/>
          <w:color w:val="000000"/>
          <w:sz w:val="28"/>
        </w:rPr>
        <w:t>
      Халық санағы бойынша комиссия ҚР ҰЭМ СК аумақтық органдарымен (бұдан әрі – Департамент) өзара іс-қимыл жасауды, жаппай түсіндіру жұмыстарын жүргізуді, ҚР ҰҚК объектілерінде халық санағын ұйымдастыру және оны өткізу жөніндегі күнтізбелік жұмыс жоспарларын құруды, жауапты қызметкерлерді іріктеуді және оқытуды, 2020 жылғы 1 маусымға дейінгі мерзімде аумақтық белгісі бойынша мекенжайларын, шекараларын көрсете отырып, контингенттер орналасқан объектілер тізбесін құруды және нақтылауды, халық санағын өткізу барысында бақылау іс-шараларын, алғашқы статистикалық деректердің құпиялылығын қамтамасыз етуді жүзеге асырады.</w:t>
      </w:r>
    </w:p>
    <w:bookmarkStart w:name="z18" w:id="16"/>
    <w:p>
      <w:pPr>
        <w:spacing w:after="0"/>
        <w:ind w:left="0"/>
        <w:jc w:val="both"/>
      </w:pPr>
      <w:r>
        <w:rPr>
          <w:rFonts w:ascii="Times New Roman"/>
          <w:b w:val="false"/>
          <w:i w:val="false"/>
          <w:color w:val="000000"/>
          <w:sz w:val="28"/>
        </w:rPr>
        <w:t>
      7. ҚР ҰҚК объектілеріндегі халық санағы ҚР ҰҚК әскери қызметшілері арасынан Департаменттер өткізетін оқыту семинарларында халық санағын өткізуге қатысты барлық мәселелер бойынша оқытудан өткен жауапты қызметкерлердің көмегімен жүргізіледі.</w:t>
      </w:r>
    </w:p>
    <w:bookmarkEnd w:id="16"/>
    <w:bookmarkStart w:name="z19" w:id="17"/>
    <w:p>
      <w:pPr>
        <w:spacing w:after="0"/>
        <w:ind w:left="0"/>
        <w:jc w:val="both"/>
      </w:pPr>
      <w:r>
        <w:rPr>
          <w:rFonts w:ascii="Times New Roman"/>
          <w:b w:val="false"/>
          <w:i w:val="false"/>
          <w:color w:val="000000"/>
          <w:sz w:val="28"/>
        </w:rPr>
        <w:t>
      8. Жауапты қызметкерлер үй-жайлармен және интернет желісіне қосылатын компьютерлермен қамтамасыз етіледі.</w:t>
      </w:r>
    </w:p>
    <w:bookmarkEnd w:id="17"/>
    <w:bookmarkStart w:name="z20" w:id="18"/>
    <w:p>
      <w:pPr>
        <w:spacing w:after="0"/>
        <w:ind w:left="0"/>
        <w:jc w:val="both"/>
      </w:pPr>
      <w:r>
        <w:rPr>
          <w:rFonts w:ascii="Times New Roman"/>
          <w:b w:val="false"/>
          <w:i w:val="false"/>
          <w:color w:val="000000"/>
          <w:sz w:val="28"/>
        </w:rPr>
        <w:t>
      9. Департамент жауапты қызметкерлерге қабылдау-тапсыру актісі бойынша халық санағы аяқталған соң Департаментке қайтарылатын, 2020 жылы Қазақстан Республикасы халқының ұлттық санағын өткізуге арналған электрондық санақ парақтарымен (бұдан әрі – санақ парақтары) бірге жиынтығында соққыға төзімді қорғау қабы, алдын ала орнатылған қауіпсіздік әйнегі, зарядтау құрылғысы, USB-бауы, стилусы, портативтік зарядтау құрылғысы бар (жиынтығында Powerbank USB-бауы бар) планшеттер (бұдан әрі – планшеттер) береді, сондай-ақ халық санағын қағаз жеткізгіште өткізуге қажетті санақ құралдарын (бұдан әрі – санақ құралдары):</w:t>
      </w:r>
    </w:p>
    <w:bookmarkEnd w:id="18"/>
    <w:bookmarkStart w:name="z21" w:id="19"/>
    <w:p>
      <w:pPr>
        <w:spacing w:after="0"/>
        <w:ind w:left="0"/>
        <w:jc w:val="both"/>
      </w:pPr>
      <w:r>
        <w:rPr>
          <w:rFonts w:ascii="Times New Roman"/>
          <w:b w:val="false"/>
          <w:i w:val="false"/>
          <w:color w:val="000000"/>
          <w:sz w:val="28"/>
        </w:rPr>
        <w:t>
      1) санақ персоналына арналған 2020 жылы Қазақстан Республикасы халқының ұлттық санағын өткізу кезінде санақ парақтарын толтыру жөніндегі түсіндірмелерді;</w:t>
      </w:r>
    </w:p>
    <w:bookmarkEnd w:id="19"/>
    <w:bookmarkStart w:name="z22" w:id="20"/>
    <w:p>
      <w:pPr>
        <w:spacing w:after="0"/>
        <w:ind w:left="0"/>
        <w:jc w:val="both"/>
      </w:pPr>
      <w:r>
        <w:rPr>
          <w:rFonts w:ascii="Times New Roman"/>
          <w:b w:val="false"/>
          <w:i w:val="false"/>
          <w:color w:val="000000"/>
          <w:sz w:val="28"/>
        </w:rPr>
        <w:t>
      2) халық санағынан өткені туралы анықтамалар бланкілерін береді.</w:t>
      </w:r>
    </w:p>
    <w:bookmarkEnd w:id="20"/>
    <w:p>
      <w:pPr>
        <w:spacing w:after="0"/>
        <w:ind w:left="0"/>
        <w:jc w:val="both"/>
      </w:pPr>
      <w:r>
        <w:rPr>
          <w:rFonts w:ascii="Times New Roman"/>
          <w:b w:val="false"/>
          <w:i w:val="false"/>
          <w:color w:val="000000"/>
          <w:sz w:val="28"/>
        </w:rPr>
        <w:t>
      10. ҚР ҰҚК объектілерінде халықтың мынадай санаттары халық санағынан өтуге жатады:</w:t>
      </w:r>
    </w:p>
    <w:bookmarkStart w:name="z23" w:id="21"/>
    <w:p>
      <w:pPr>
        <w:spacing w:after="0"/>
        <w:ind w:left="0"/>
        <w:jc w:val="both"/>
      </w:pPr>
      <w:r>
        <w:rPr>
          <w:rFonts w:ascii="Times New Roman"/>
          <w:b w:val="false"/>
          <w:i w:val="false"/>
          <w:color w:val="000000"/>
          <w:sz w:val="28"/>
        </w:rPr>
        <w:t>
      1) ҚР ҰҚК Шекара қызметі бөлімдері мен бөлімшелерінің жеке құрамы;</w:t>
      </w:r>
    </w:p>
    <w:bookmarkEnd w:id="21"/>
    <w:bookmarkStart w:name="z24" w:id="22"/>
    <w:p>
      <w:pPr>
        <w:spacing w:after="0"/>
        <w:ind w:left="0"/>
        <w:jc w:val="both"/>
      </w:pPr>
      <w:r>
        <w:rPr>
          <w:rFonts w:ascii="Times New Roman"/>
          <w:b w:val="false"/>
          <w:i w:val="false"/>
          <w:color w:val="000000"/>
          <w:sz w:val="28"/>
        </w:rPr>
        <w:t>
      2) әскери және басқа да оқу орындарының (училищелердің, мектептердің, курстардың, оның ішінде мамандандырылған факультеттер мен бөлімшелердің) ауыспалы құрамы;</w:t>
      </w:r>
    </w:p>
    <w:bookmarkEnd w:id="22"/>
    <w:bookmarkStart w:name="z25" w:id="23"/>
    <w:p>
      <w:pPr>
        <w:spacing w:after="0"/>
        <w:ind w:left="0"/>
        <w:jc w:val="both"/>
      </w:pPr>
      <w:r>
        <w:rPr>
          <w:rFonts w:ascii="Times New Roman"/>
          <w:b w:val="false"/>
          <w:i w:val="false"/>
          <w:color w:val="000000"/>
          <w:sz w:val="28"/>
        </w:rPr>
        <w:t>
      3) ҚР ҰҚК объектілерінің аумағында санақ өткізу кезінде тұрақты немесе уақытша тұратын азаматтық халық пен басқа да адамдар (офицерлер, прапорщиктер, мерзімді қызметтің әскери қызметшілері (келісімшарт бойынша), ұлттық қауіпсіздік органдарының мекемелері мен ұйымдарының жұмыскерлері).</w:t>
      </w:r>
    </w:p>
    <w:bookmarkEnd w:id="23"/>
    <w:bookmarkStart w:name="z26" w:id="24"/>
    <w:p>
      <w:pPr>
        <w:spacing w:after="0"/>
        <w:ind w:left="0"/>
        <w:jc w:val="both"/>
      </w:pPr>
      <w:r>
        <w:rPr>
          <w:rFonts w:ascii="Times New Roman"/>
          <w:b w:val="false"/>
          <w:i w:val="false"/>
          <w:color w:val="000000"/>
          <w:sz w:val="28"/>
        </w:rPr>
        <w:t>
      4) халық санағы кезінде ҚР ҰҚК тергеу изоляторларында отырған адамдар;</w:t>
      </w:r>
    </w:p>
    <w:bookmarkEnd w:id="24"/>
    <w:bookmarkStart w:name="z27" w:id="25"/>
    <w:p>
      <w:pPr>
        <w:spacing w:after="0"/>
        <w:ind w:left="0"/>
        <w:jc w:val="both"/>
      </w:pPr>
      <w:r>
        <w:rPr>
          <w:rFonts w:ascii="Times New Roman"/>
          <w:b w:val="false"/>
          <w:i w:val="false"/>
          <w:color w:val="000000"/>
          <w:sz w:val="28"/>
        </w:rPr>
        <w:t>
      5) ҚР ҰҚК объектілері орналасқан жерлерде тұратын азаматтық халыққа Департаменттермен келісу бойынша жауапты қызметкерлер сауал салу жүргізуі мүмкін.</w:t>
      </w:r>
    </w:p>
    <w:bookmarkEnd w:id="25"/>
    <w:bookmarkStart w:name="z28" w:id="26"/>
    <w:p>
      <w:pPr>
        <w:spacing w:after="0"/>
        <w:ind w:left="0"/>
        <w:jc w:val="both"/>
      </w:pPr>
      <w:r>
        <w:rPr>
          <w:rFonts w:ascii="Times New Roman"/>
          <w:b w:val="false"/>
          <w:i w:val="false"/>
          <w:color w:val="000000"/>
          <w:sz w:val="28"/>
        </w:rPr>
        <w:t>
      11. Тұрақты тұратын халыққа:</w:t>
      </w:r>
    </w:p>
    <w:bookmarkEnd w:id="26"/>
    <w:bookmarkStart w:name="z29" w:id="27"/>
    <w:p>
      <w:pPr>
        <w:spacing w:after="0"/>
        <w:ind w:left="0"/>
        <w:jc w:val="both"/>
      </w:pPr>
      <w:r>
        <w:rPr>
          <w:rFonts w:ascii="Times New Roman"/>
          <w:b w:val="false"/>
          <w:i w:val="false"/>
          <w:color w:val="000000"/>
          <w:sz w:val="28"/>
        </w:rPr>
        <w:t>
      1) сарбаздар, сержанттар, мерзімді қызмет старшиналары;</w:t>
      </w:r>
    </w:p>
    <w:bookmarkEnd w:id="27"/>
    <w:bookmarkStart w:name="z30" w:id="28"/>
    <w:p>
      <w:pPr>
        <w:spacing w:after="0"/>
        <w:ind w:left="0"/>
        <w:jc w:val="both"/>
      </w:pPr>
      <w:r>
        <w:rPr>
          <w:rFonts w:ascii="Times New Roman"/>
          <w:b w:val="false"/>
          <w:i w:val="false"/>
          <w:color w:val="000000"/>
          <w:sz w:val="28"/>
        </w:rPr>
        <w:t>
      2) офицерлік әскери лауазымдары жоқ әскери училище курсанттары мен жоғары әскери оқу орындарының тыңдаушылары;</w:t>
      </w:r>
    </w:p>
    <w:bookmarkEnd w:id="28"/>
    <w:bookmarkStart w:name="z31" w:id="29"/>
    <w:p>
      <w:pPr>
        <w:spacing w:after="0"/>
        <w:ind w:left="0"/>
        <w:jc w:val="both"/>
      </w:pPr>
      <w:r>
        <w:rPr>
          <w:rFonts w:ascii="Times New Roman"/>
          <w:b w:val="false"/>
          <w:i w:val="false"/>
          <w:color w:val="000000"/>
          <w:sz w:val="28"/>
        </w:rPr>
        <w:t>
      3) кіру рұқсаты шектелген ҚР ҰҚК объектілері аумағында тұратын офицерлер, әскери қызметшілер мен келісімшарт бойынша қызметшілер;</w:t>
      </w:r>
    </w:p>
    <w:bookmarkEnd w:id="29"/>
    <w:bookmarkStart w:name="z32" w:id="30"/>
    <w:p>
      <w:pPr>
        <w:spacing w:after="0"/>
        <w:ind w:left="0"/>
        <w:jc w:val="both"/>
      </w:pPr>
      <w:r>
        <w:rPr>
          <w:rFonts w:ascii="Times New Roman"/>
          <w:b w:val="false"/>
          <w:i w:val="false"/>
          <w:color w:val="000000"/>
          <w:sz w:val="28"/>
        </w:rPr>
        <w:t>
      4) ҚР ҰҚК объектілері аумағында тұрақты тұратын азаматтық және басқа да адамдар жатады.</w:t>
      </w:r>
    </w:p>
    <w:bookmarkEnd w:id="30"/>
    <w:bookmarkStart w:name="z33" w:id="31"/>
    <w:p>
      <w:pPr>
        <w:spacing w:after="0"/>
        <w:ind w:left="0"/>
        <w:jc w:val="both"/>
      </w:pPr>
      <w:r>
        <w:rPr>
          <w:rFonts w:ascii="Times New Roman"/>
          <w:b w:val="false"/>
          <w:i w:val="false"/>
          <w:color w:val="000000"/>
          <w:sz w:val="28"/>
        </w:rPr>
        <w:t>
      12. ҚР ҰҚК объектілері аумағында уақытша тұратын халыққа:</w:t>
      </w:r>
    </w:p>
    <w:bookmarkEnd w:id="31"/>
    <w:bookmarkStart w:name="z34" w:id="32"/>
    <w:p>
      <w:pPr>
        <w:spacing w:after="0"/>
        <w:ind w:left="0"/>
        <w:jc w:val="both"/>
      </w:pPr>
      <w:r>
        <w:rPr>
          <w:rFonts w:ascii="Times New Roman"/>
          <w:b w:val="false"/>
          <w:i w:val="false"/>
          <w:color w:val="000000"/>
          <w:sz w:val="28"/>
        </w:rPr>
        <w:t>
      1) тұрғылықты тұратын жерінде кемінде 12 ай болмаған жағдайда, ҚР ҰҚК уақытша және арнаулы оқу орындары жанындағы қысқа мерзімді курстар мен жиындарда оқитын тыңдаушылар;</w:t>
      </w:r>
    </w:p>
    <w:bookmarkEnd w:id="32"/>
    <w:bookmarkStart w:name="z35" w:id="33"/>
    <w:p>
      <w:pPr>
        <w:spacing w:after="0"/>
        <w:ind w:left="0"/>
        <w:jc w:val="both"/>
      </w:pPr>
      <w:r>
        <w:rPr>
          <w:rFonts w:ascii="Times New Roman"/>
          <w:b w:val="false"/>
          <w:i w:val="false"/>
          <w:color w:val="000000"/>
          <w:sz w:val="28"/>
        </w:rPr>
        <w:t>
      2) халық санағы кезінде ҚР ҰҚК тергеу изоляторларында отырған адамдар жатады.</w:t>
      </w:r>
    </w:p>
    <w:bookmarkEnd w:id="33"/>
    <w:bookmarkStart w:name="z36" w:id="34"/>
    <w:p>
      <w:pPr>
        <w:spacing w:after="0"/>
        <w:ind w:left="0"/>
        <w:jc w:val="both"/>
      </w:pPr>
      <w:r>
        <w:rPr>
          <w:rFonts w:ascii="Times New Roman"/>
          <w:b w:val="false"/>
          <w:i w:val="false"/>
          <w:color w:val="000000"/>
          <w:sz w:val="28"/>
        </w:rPr>
        <w:t>
      13. ҚР ҰҚК объектілеріндегі халық санағы мынадай 2 кезеңде жүзеге асырылады:</w:t>
      </w:r>
    </w:p>
    <w:bookmarkEnd w:id="34"/>
    <w:bookmarkStart w:name="z37" w:id="35"/>
    <w:p>
      <w:pPr>
        <w:spacing w:after="0"/>
        <w:ind w:left="0"/>
        <w:jc w:val="both"/>
      </w:pPr>
      <w:r>
        <w:rPr>
          <w:rFonts w:ascii="Times New Roman"/>
          <w:b w:val="false"/>
          <w:i w:val="false"/>
          <w:color w:val="000000"/>
          <w:sz w:val="28"/>
        </w:rPr>
        <w:t>
      1) бірінші кезеңде 2020 жылғы 1 маусымдағы жағдай бойынша халық санағына жататын респонденттер тізімі жасалып, Департаментке беріледі.</w:t>
      </w:r>
    </w:p>
    <w:bookmarkEnd w:id="35"/>
    <w:bookmarkStart w:name="z38" w:id="36"/>
    <w:p>
      <w:pPr>
        <w:spacing w:after="0"/>
        <w:ind w:left="0"/>
        <w:jc w:val="both"/>
      </w:pPr>
      <w:r>
        <w:rPr>
          <w:rFonts w:ascii="Times New Roman"/>
          <w:b w:val="false"/>
          <w:i w:val="false"/>
          <w:color w:val="000000"/>
          <w:sz w:val="28"/>
        </w:rPr>
        <w:t>
      2) екінші кезеңде халық санағынан өтуге жататын респонденттерге сауал салу жүргізіледі және бірінші кезеңде жасалған тізімдерге сәйкес планшеттерде немесе интернет желісі арқылы "www.sanaq.gov.kz" сайтындағы электрондық санақ парақтары онлайн режимде толтырылады.</w:t>
      </w:r>
    </w:p>
    <w:bookmarkEnd w:id="36"/>
    <w:p>
      <w:pPr>
        <w:spacing w:after="0"/>
        <w:ind w:left="0"/>
        <w:jc w:val="both"/>
      </w:pPr>
      <w:r>
        <w:rPr>
          <w:rFonts w:ascii="Times New Roman"/>
          <w:b w:val="false"/>
          <w:i w:val="false"/>
          <w:color w:val="000000"/>
          <w:sz w:val="28"/>
        </w:rPr>
        <w:t>
      Респондентке сауал салу мүмкіндігі болмаған жағдайда, жауапты қызметкерлер санақ парақтарын толтыру үшін кадр қызметінен мәліметтер алады.</w:t>
      </w:r>
    </w:p>
    <w:p>
      <w:pPr>
        <w:spacing w:after="0"/>
        <w:ind w:left="0"/>
        <w:jc w:val="both"/>
      </w:pPr>
      <w:r>
        <w:rPr>
          <w:rFonts w:ascii="Times New Roman"/>
          <w:b w:val="false"/>
          <w:i w:val="false"/>
          <w:color w:val="000000"/>
          <w:sz w:val="28"/>
        </w:rPr>
        <w:t>
      Интернет желісі арқылы онлайн режимде халық санағынан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электрондық санақ парақтары толтырылады. Толтырылған санақ парақтары автоматты түрде Халық санағының деректер базасына түседі.</w:t>
      </w:r>
    </w:p>
    <w:p>
      <w:pPr>
        <w:spacing w:after="0"/>
        <w:ind w:left="0"/>
        <w:jc w:val="both"/>
      </w:pPr>
      <w:r>
        <w:rPr>
          <w:rFonts w:ascii="Times New Roman"/>
          <w:b w:val="false"/>
          <w:i w:val="false"/>
          <w:color w:val="000000"/>
          <w:sz w:val="28"/>
        </w:rPr>
        <w:t>
      Алынған деректер планшетте VPN-арна болған жағдайда, деректердің жолдануы туралы белгімен (синхрондау күні мен уақыты) арнайы бөлінген қорғалған байланыс арнасы арқылы Халық санағының деректер базасына жіберіледі.</w:t>
      </w:r>
    </w:p>
    <w:p>
      <w:pPr>
        <w:spacing w:after="0"/>
        <w:ind w:left="0"/>
        <w:jc w:val="both"/>
      </w:pPr>
      <w:r>
        <w:rPr>
          <w:rFonts w:ascii="Times New Roman"/>
          <w:b w:val="false"/>
          <w:i w:val="false"/>
          <w:color w:val="000000"/>
          <w:sz w:val="28"/>
        </w:rPr>
        <w:t>
      Қашықта болуына немесе жергілікті жерлерде қолжетімді ұялы байланыс желісі нүктесінің болмауына байланысты алынған деректерді планшеттен жүктеуге мүмкіндік болмаған жағдайда, деректер USB-бау арқылы Департамент қызметкерінің электрондық жеткізгішіне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