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3bdf3" w14:textId="d03bd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Цифрлық даму, инновациялар және аэроғарыш өнеркәсібі министрлігінің Мемлекеттік көрсетілетін қызметтер комитеті" республикалық мемлекеттік мекемесінің ережесін бекіту туралы" Қазақстан Республикасы Цифрлық даму, инновациялар және аэроғарыш өнеркәсібі министрінің 2019 жылғы 31 қазандағы № 288/НҚ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2020 жылғы 20 наурыздағы № 108/НҚ бұйрығы</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24 Жарлығын іске асыру жөніндегі шаралар туралы" Қазақстан Республикасы Үкіметінің 2019 жылғы 12 шілдедегі № 501 қаулысына өзгерістер мен толықтырулар енгізу туралы" Қазақстан Республикасы Үкіметінің 2020 жылғы 21 ақпандағы № 77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Цифрлық даму, инновациялар және аэроғарыш өнеркәсібі министрлігінің Мемлекеттік көрсетілетін қызметтер комитеті" республикалық мемлекеттік мекемесінің ережесін бекіту туралы" Қазақстан Республикасы Цифрлық даму, инновациялар және аэроғарыш өнеркәсібі министрінің 2019 жылғы 31 қазандағы № 288/НҚ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Цифрлық даму, инновациялар және аэроғарыш өнеркәсібі министрлігінің Мемлекеттік көрсетілетін қызметтер комитеті" республикалық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тармақшалар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ұялы байланыс абоненттік құрылғысы арқылы электрондық нысанда мемлекеттік және өзге де көрсетілетін қызметтерді алу үшін ұялы байланыс операторы беретін абоненттің абоненттік нөмірін тіркеу және оны "электрондық үкіметтің" веб-порталының есептік жазбасына қосу қағидаларын әзірлеу;</w:t>
      </w:r>
    </w:p>
    <w:p>
      <w:pPr>
        <w:spacing w:after="0"/>
        <w:ind w:left="0"/>
        <w:jc w:val="both"/>
      </w:pPr>
      <w:r>
        <w:rPr>
          <w:rFonts w:ascii="Times New Roman"/>
          <w:b w:val="false"/>
          <w:i w:val="false"/>
          <w:color w:val="000000"/>
          <w:sz w:val="28"/>
        </w:rPr>
        <w:t>
      9) "электрондық үкіметтің" веб-порталы және ұялы байланыс абоненттік құрылғысы арқылы көрсетілетін электрондық нысандағы мемлекеттік және өзге де көрсетілетін қызметтер тізбесін әзірлеу;";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ұялы байланыс абоненттік құрылғысы арқылы алынған, электрондық нысандағы мемлекеттік және өзге де қызметтер көрсету нәтижелерінің міндетті деректемелерін, сондай-ақ олардың анықтығын тексеру тәртібін әзірлеу;";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"17) куәландырушы орталықтарды аккредиттеуді жүргізу қағидаларын әзірлеу;";</w:t>
      </w:r>
    </w:p>
    <w:bookmarkStart w:name="z7" w:id="3"/>
    <w:p>
      <w:pPr>
        <w:spacing w:after="0"/>
        <w:ind w:left="0"/>
        <w:jc w:val="both"/>
      </w:pPr>
      <w:r>
        <w:rPr>
          <w:rFonts w:ascii="Times New Roman"/>
          <w:b w:val="false"/>
          <w:i w:val="false"/>
          <w:color w:val="000000"/>
          <w:sz w:val="28"/>
        </w:rPr>
        <w:t>
      мынадай мазмұндағы 18-1) және 18-2) тармақшалармен толықтырылсын:</w:t>
      </w:r>
    </w:p>
    <w:bookmarkEnd w:id="3"/>
    <w:p>
      <w:pPr>
        <w:spacing w:after="0"/>
        <w:ind w:left="0"/>
        <w:jc w:val="both"/>
      </w:pPr>
      <w:r>
        <w:rPr>
          <w:rFonts w:ascii="Times New Roman"/>
          <w:b w:val="false"/>
          <w:i w:val="false"/>
          <w:color w:val="000000"/>
          <w:sz w:val="28"/>
        </w:rPr>
        <w:t>
      "18-1) проактивті көрсетілетін қызметтердің тізбесін және оларды көрсету тәртібін әзірлеу;</w:t>
      </w:r>
    </w:p>
    <w:p>
      <w:pPr>
        <w:spacing w:after="0"/>
        <w:ind w:left="0"/>
        <w:jc w:val="both"/>
      </w:pPr>
      <w:r>
        <w:rPr>
          <w:rFonts w:ascii="Times New Roman"/>
          <w:b w:val="false"/>
          <w:i w:val="false"/>
          <w:color w:val="000000"/>
          <w:sz w:val="28"/>
        </w:rPr>
        <w:t>
      18-2) азаматтардың дербес деректеріне қолжетімділігі бар, сондай-ақ мемлекеттік қызметтер көрсету процесіне қатысатын Мемлекеттік корпорация қызметкерлерін тексеру қағидаларын әзірлеу;";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"23) "бір өтініш" қағидаты бойынша көрсетілетін мемлекеттік қызметтердің тізбесін әзірлеу;";</w:t>
      </w:r>
    </w:p>
    <w:bookmarkStart w:name="z9" w:id="4"/>
    <w:p>
      <w:pPr>
        <w:spacing w:after="0"/>
        <w:ind w:left="0"/>
        <w:jc w:val="both"/>
      </w:pPr>
      <w:r>
        <w:rPr>
          <w:rFonts w:ascii="Times New Roman"/>
          <w:b w:val="false"/>
          <w:i w:val="false"/>
          <w:color w:val="000000"/>
          <w:sz w:val="28"/>
        </w:rPr>
        <w:t>
      мынадай мазмұндағы 23-1) тармақшамен толықтырылсын:</w:t>
      </w:r>
    </w:p>
    <w:bookmarkEnd w:id="4"/>
    <w:p>
      <w:pPr>
        <w:spacing w:after="0"/>
        <w:ind w:left="0"/>
        <w:jc w:val="both"/>
      </w:pPr>
      <w:r>
        <w:rPr>
          <w:rFonts w:ascii="Times New Roman"/>
          <w:b w:val="false"/>
          <w:i w:val="false"/>
          <w:color w:val="000000"/>
          <w:sz w:val="28"/>
        </w:rPr>
        <w:t>
      "23-1) мемлекеттік қызметтер көрсету процестерін оңтайландыру мәселелері бойынша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қызметін үйлестіру;";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"24) электрондық түрде және (немесе) "Азаматтарға арналған үкімет" мемлекеттік корпорациясы арқылы көрсетілетін мемлекеттік қызметтердің мемлекеттік қызметтер көрсету тәртібін айқындайтын заңға тәуелді нормативтік құқықтық актілерді жетілдіру жөнінде ұсыныстар әзірлеу;";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37) тармақшалар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"36) мемлекеттік қызметтер көрсету тәртібін айқындайтын заңға тәуелді нормативтік құқықтық актілердің жобаларын келісуді жүзеге асыру;</w:t>
      </w:r>
    </w:p>
    <w:p>
      <w:pPr>
        <w:spacing w:after="0"/>
        <w:ind w:left="0"/>
        <w:jc w:val="both"/>
      </w:pPr>
      <w:r>
        <w:rPr>
          <w:rFonts w:ascii="Times New Roman"/>
          <w:b w:val="false"/>
          <w:i w:val="false"/>
          <w:color w:val="000000"/>
          <w:sz w:val="28"/>
        </w:rPr>
        <w:t>
      37) мемлекеттік қызметтер көрсету тәртібін айқындайтын заңға тәуелді нормативтік құқықтық актілерді әзірлеу бойынша орталық мемлекеттік органдардың қызметіне мониторинг жүргізу;";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"40) мемлекеттік қызметтер көрсету тәртібін айқындайтын заңға тәуелді нормативтік құқықтық актілерді жетілдіру бойынша ұсыныстар әзірлеу;".</w:t>
      </w:r>
    </w:p>
    <w:bookmarkStart w:name="z14" w:id="5"/>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Мемлекеттік көрсетілетін қызметтер комитеті:</w:t>
      </w:r>
    </w:p>
    <w:bookmarkEnd w:id="5"/>
    <w:p>
      <w:pPr>
        <w:spacing w:after="0"/>
        <w:ind w:left="0"/>
        <w:jc w:val="both"/>
      </w:pPr>
      <w:r>
        <w:rPr>
          <w:rFonts w:ascii="Times New Roman"/>
          <w:b w:val="false"/>
          <w:i w:val="false"/>
          <w:color w:val="000000"/>
          <w:sz w:val="28"/>
        </w:rPr>
        <w:t>
      1) осы бұйрық бекітілген күнінен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интернет-ресурсына орналастыруды;</w:t>
      </w:r>
    </w:p>
    <w:p>
      <w:pPr>
        <w:spacing w:after="0"/>
        <w:ind w:left="0"/>
        <w:jc w:val="both"/>
      </w:pPr>
      <w:r>
        <w:rPr>
          <w:rFonts w:ascii="Times New Roman"/>
          <w:b w:val="false"/>
          <w:i w:val="false"/>
          <w:color w:val="000000"/>
          <w:sz w:val="28"/>
        </w:rPr>
        <w:t>
      3) осы бұйрықтан туындайтын өзге де шараларды қабылдауды қамтамасыз етсін.</w:t>
      </w:r>
    </w:p>
    <w:bookmarkStart w:name="z15"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6"/>
    <w:bookmarkStart w:name="z16" w:id="7"/>
    <w:p>
      <w:pPr>
        <w:spacing w:after="0"/>
        <w:ind w:left="0"/>
        <w:jc w:val="both"/>
      </w:pPr>
      <w:r>
        <w:rPr>
          <w:rFonts w:ascii="Times New Roman"/>
          <w:b w:val="false"/>
          <w:i w:val="false"/>
          <w:color w:val="000000"/>
          <w:sz w:val="28"/>
        </w:rPr>
        <w:t>
      4. Осы бұйрық қол қойылған күнінен бастап күшіне енеді.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Цифрлық даму, инновациялар</w:t>
            </w:r>
            <w:r>
              <w:br/>
            </w:r>
            <w:r>
              <w:rPr>
                <w:rFonts w:ascii="Times New Roman"/>
                <w:b w:val="false"/>
                <w:i/>
                <w:color w:val="000000"/>
                <w:sz w:val="20"/>
              </w:rPr>
              <w:t xml:space="preserve">және аэроғарыш өнеркәсібі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Жұмағалиев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