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6d35" w14:textId="2d46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24 маусымдағы № 369 бұйрығы</w:t>
      </w:r>
    </w:p>
    <w:p>
      <w:pPr>
        <w:spacing w:after="0"/>
        <w:ind w:left="0"/>
        <w:jc w:val="both"/>
      </w:pPr>
      <w:bookmarkStart w:name="z5" w:id="0"/>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(2019 жылғы 31 мамырда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"164) мемлекеттік кызметтер көрсету тәртібін айқындайтын заңға тәуелді нормативтік құқықтық актілерді әзірлеу;";</w:t>
      </w:r>
    </w:p>
    <w:bookmarkEnd w:id="3"/>
    <w:bookmarkStart w:name="z11" w:id="4"/>
    <w:p>
      <w:pPr>
        <w:spacing w:after="0"/>
        <w:ind w:left="0"/>
        <w:jc w:val="both"/>
      </w:pPr>
      <w:r>
        <w:rPr>
          <w:rFonts w:ascii="Times New Roman"/>
          <w:b w:val="false"/>
          <w:i w:val="false"/>
          <w:color w:val="000000"/>
          <w:sz w:val="28"/>
        </w:rPr>
        <w:t>
      мынадай мазмұндағы 170), 171), 172), 173), 174) және 175) тармақшалармен толықтырылсын:</w:t>
      </w:r>
    </w:p>
    <w:bookmarkEnd w:id="4"/>
    <w:bookmarkStart w:name="z12" w:id="5"/>
    <w:p>
      <w:pPr>
        <w:spacing w:after="0"/>
        <w:ind w:left="0"/>
        <w:jc w:val="both"/>
      </w:pPr>
      <w:r>
        <w:rPr>
          <w:rFonts w:ascii="Times New Roman"/>
          <w:b w:val="false"/>
          <w:i w:val="false"/>
          <w:color w:val="000000"/>
          <w:sz w:val="28"/>
        </w:rPr>
        <w:t>
      "170)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5"/>
    <w:bookmarkStart w:name="z13" w:id="6"/>
    <w:p>
      <w:pPr>
        <w:spacing w:after="0"/>
        <w:ind w:left="0"/>
        <w:jc w:val="both"/>
      </w:pPr>
      <w:r>
        <w:rPr>
          <w:rFonts w:ascii="Times New Roman"/>
          <w:b w:val="false"/>
          <w:i w:val="false"/>
          <w:color w:val="000000"/>
          <w:sz w:val="28"/>
        </w:rPr>
        <w:t>
      171)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6"/>
    <w:bookmarkStart w:name="z14" w:id="7"/>
    <w:p>
      <w:pPr>
        <w:spacing w:after="0"/>
        <w:ind w:left="0"/>
        <w:jc w:val="both"/>
      </w:pPr>
      <w:r>
        <w:rPr>
          <w:rFonts w:ascii="Times New Roman"/>
          <w:b w:val="false"/>
          <w:i w:val="false"/>
          <w:color w:val="000000"/>
          <w:sz w:val="28"/>
        </w:rPr>
        <w:t>
      172)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7"/>
    <w:bookmarkStart w:name="z15" w:id="8"/>
    <w:p>
      <w:pPr>
        <w:spacing w:after="0"/>
        <w:ind w:left="0"/>
        <w:jc w:val="both"/>
      </w:pPr>
      <w:r>
        <w:rPr>
          <w:rFonts w:ascii="Times New Roman"/>
          <w:b w:val="false"/>
          <w:i w:val="false"/>
          <w:color w:val="000000"/>
          <w:sz w:val="28"/>
        </w:rPr>
        <w:t>
      173)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8"/>
    <w:bookmarkStart w:name="z16" w:id="9"/>
    <w:p>
      <w:pPr>
        <w:spacing w:after="0"/>
        <w:ind w:left="0"/>
        <w:jc w:val="both"/>
      </w:pPr>
      <w:r>
        <w:rPr>
          <w:rFonts w:ascii="Times New Roman"/>
          <w:b w:val="false"/>
          <w:i w:val="false"/>
          <w:color w:val="000000"/>
          <w:sz w:val="28"/>
        </w:rPr>
        <w:t>
      174)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9"/>
    <w:bookmarkStart w:name="z17" w:id="10"/>
    <w:p>
      <w:pPr>
        <w:spacing w:after="0"/>
        <w:ind w:left="0"/>
        <w:jc w:val="both"/>
      </w:pPr>
      <w:r>
        <w:rPr>
          <w:rFonts w:ascii="Times New Roman"/>
          <w:b w:val="false"/>
          <w:i w:val="false"/>
          <w:color w:val="000000"/>
          <w:sz w:val="28"/>
        </w:rPr>
        <w:t>
      175) су объектілерін кеме қатынасы санатына жатқызу қағидаларын және кеме қатынасы су жолдарының тізбесін әзірлеу.";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"22. Комитеттің қызметкерлері қызметтік бір үлгідегі киімді киюі, нөмірлі төс белгілерінің және қызметтік куәліктері не сәйкестендіру карталары болуы мүмкін"; </w:t>
      </w:r>
    </w:p>
    <w:bookmarkEnd w:id="11"/>
    <w:bookmarkStart w:name="z20"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15"/>
    <w:bookmarkStart w:name="z26"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 болуы мүмкін.";</w:t>
      </w:r>
    </w:p>
    <w:bookmarkEnd w:id="17"/>
    <w:bookmarkStart w:name="z29"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19"/>
    <w:bookmarkStart w:name="z32"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1"/>
    <w:bookmarkStart w:name="z35"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3"/>
    <w:bookmarkStart w:name="z38"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5"/>
    <w:bookmarkStart w:name="z41"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7"/>
    <w:bookmarkStart w:name="z44"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6" w:id="29"/>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9"/>
    <w:bookmarkStart w:name="z47"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1"/>
    <w:bookmarkStart w:name="z50"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2" w:id="3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3"/>
    <w:bookmarkStart w:name="z53"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5"/>
    <w:bookmarkStart w:name="z56"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8" w:id="37"/>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7"/>
    <w:bookmarkStart w:name="z59"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9"/>
    <w:bookmarkStart w:name="z62"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41"/>
    <w:bookmarkStart w:name="z65"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43"/>
    <w:bookmarkStart w:name="z68"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0" w:id="4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күәліктері не сәйкестендіру карталары болуы мүмкін.".</w:t>
      </w:r>
    </w:p>
    <w:bookmarkEnd w:id="45"/>
    <w:bookmarkStart w:name="z71" w:id="4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Қазақстан Республикасының заңнамасында белгіленген тәртіппен:</w:t>
      </w:r>
    </w:p>
    <w:bookmarkEnd w:id="46"/>
    <w:bookmarkStart w:name="z72" w:id="47"/>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7"/>
    <w:bookmarkStart w:name="z73" w:id="4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8"/>
    <w:bookmarkStart w:name="z74"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9"/>
    <w:bookmarkStart w:name="z75" w:id="5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