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5bf6" w14:textId="a565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жерлеудің және зираттарды күтіп ұстау ісін ұйымдастырудың қағидаларын бекіту туралы" Ақмола облыстық мәслихатының 2019 жылғы 25 қазандағы № 6С-38-4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2021 жылғы 13 желтоқсандағы № 7С-12-6 шешімі. Күші жойылды - Ақмола облыстық мәслихатының 2024 жылғы 25 қыркүйектегі № 8С-13-10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25.09.2024 </w:t>
      </w:r>
      <w:r>
        <w:rPr>
          <w:rFonts w:ascii="Times New Roman"/>
          <w:b w:val="false"/>
          <w:i w:val="false"/>
          <w:color w:val="ff0000"/>
          <w:sz w:val="28"/>
        </w:rPr>
        <w:t>№ 8С-13-10</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бойынша жерлеудің және зираттарды күтіп ұстау ісін ұйымдастырудың қағидаларын бекіту туралы" Ақмола облыстық мәслихатының 2019 жылғы 25 қазандағы № 6С-38-4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7441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2-8-тармағына сәйкес Ақмола облыстық мәслихаты ШЕШТІ:";</w:t>
      </w:r>
    </w:p>
    <w:bookmarkStart w:name="z4" w:id="2"/>
    <w:p>
      <w:pPr>
        <w:spacing w:after="0"/>
        <w:ind w:left="0"/>
        <w:jc w:val="both"/>
      </w:pPr>
      <w:r>
        <w:rPr>
          <w:rFonts w:ascii="Times New Roman"/>
          <w:b w:val="false"/>
          <w:i w:val="false"/>
          <w:color w:val="000000"/>
          <w:sz w:val="28"/>
        </w:rPr>
        <w:t xml:space="preserve">
      көрсетілген шешіммен бекітілген Ақмола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7С-12-6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6С-38-4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Ақмола облысы бойынша жерлеудің және зираттарды күтіп ұстау ісін ұйымдастырудың үлгілік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Ақмола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2-8-тармағына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бұйрығымен (Нормативтік құқықтық актілерді мемлекеттік тіркеу тізілімінде № 21579 болып тіркелген) бекітілген Жерлеудің және зираттарды күтіп ұстау ісін ұйымдастырудың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жерлеудің және зираттарды күтіп-ұстау ісін ұйымдастырудың тәртібін айқындайды.</w:t>
      </w:r>
    </w:p>
    <w:bookmarkEnd w:id="6"/>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w:t>
      </w:r>
      <w:r>
        <w:rPr>
          <w:rFonts w:ascii="Times New Roman"/>
          <w:b w:val="false"/>
          <w:i w:val="false"/>
          <w:color w:val="000000"/>
          <w:sz w:val="28"/>
        </w:rPr>
        <w:t>санитариялық қағидаларымен</w:t>
      </w:r>
      <w:r>
        <w:rPr>
          <w:rFonts w:ascii="Times New Roman"/>
          <w:b w:val="false"/>
          <w:i w:val="false"/>
          <w:color w:val="000000"/>
          <w:sz w:val="28"/>
        </w:rPr>
        <w:t xml:space="preserve"> айқындалады.</w:t>
      </w:r>
    </w:p>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Start w:name="z11" w:id="8"/>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8"/>
    <w:bookmarkStart w:name="z12" w:id="9"/>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9"/>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3" w:id="10"/>
    <w:p>
      <w:pPr>
        <w:spacing w:after="0"/>
        <w:ind w:left="0"/>
        <w:jc w:val="both"/>
      </w:pPr>
      <w:r>
        <w:rPr>
          <w:rFonts w:ascii="Times New Roman"/>
          <w:b w:val="false"/>
          <w:i w:val="false"/>
          <w:color w:val="000000"/>
          <w:sz w:val="28"/>
        </w:rPr>
        <w:t xml:space="preserve">
      4. Жерлеу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w:t>
      </w:r>
      <w:r>
        <w:rPr>
          <w:rFonts w:ascii="Times New Roman"/>
          <w:b w:val="false"/>
          <w:i w:val="false"/>
          <w:color w:val="000000"/>
          <w:sz w:val="28"/>
        </w:rPr>
        <w:t>№ 045/е</w:t>
      </w:r>
      <w:r>
        <w:rPr>
          <w:rFonts w:ascii="Times New Roman"/>
          <w:b w:val="false"/>
          <w:i w:val="false"/>
          <w:color w:val="000000"/>
          <w:sz w:val="28"/>
        </w:rPr>
        <w:t xml:space="preserve">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10"/>
    <w:bookmarkStart w:name="z14" w:id="11"/>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1"/>
    <w:bookmarkStart w:name="z15" w:id="12"/>
    <w:p>
      <w:pPr>
        <w:spacing w:after="0"/>
        <w:ind w:left="0"/>
        <w:jc w:val="both"/>
      </w:pPr>
      <w:r>
        <w:rPr>
          <w:rFonts w:ascii="Times New Roman"/>
          <w:b w:val="false"/>
          <w:i w:val="false"/>
          <w:color w:val="000000"/>
          <w:sz w:val="28"/>
        </w:rPr>
        <w:t>
      6. Есепке алу журналында мынадай мәліметтер:</w:t>
      </w:r>
    </w:p>
    <w:bookmarkEnd w:id="12"/>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қабірдің нөмірі;</w:t>
      </w:r>
    </w:p>
    <w:p>
      <w:pPr>
        <w:spacing w:after="0"/>
        <w:ind w:left="0"/>
        <w:jc w:val="both"/>
      </w:pPr>
      <w:r>
        <w:rPr>
          <w:rFonts w:ascii="Times New Roman"/>
          <w:b w:val="false"/>
          <w:i w:val="false"/>
          <w:color w:val="000000"/>
          <w:sz w:val="28"/>
        </w:rPr>
        <w:t>
      қайтыс болған адамның аты, әкесінің аты (болған жағдайда), тегі;</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қайтыс болуының себебі;</w:t>
      </w:r>
    </w:p>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Start w:name="z16" w:id="13"/>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ауданның (облыстық маңызы бар қаланың) жергілікті атқарушы органы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3"/>
    <w:bookmarkStart w:name="z17" w:id="14"/>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4"/>
    <w:bookmarkStart w:name="z18" w:id="15"/>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5"/>
    <w:bookmarkStart w:name="z19" w:id="16"/>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16"/>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20" w:id="17"/>
    <w:p>
      <w:pPr>
        <w:spacing w:after="0"/>
        <w:ind w:left="0"/>
        <w:jc w:val="both"/>
      </w:pPr>
      <w:r>
        <w:rPr>
          <w:rFonts w:ascii="Times New Roman"/>
          <w:b w:val="false"/>
          <w:i w:val="false"/>
          <w:color w:val="000000"/>
          <w:sz w:val="28"/>
        </w:rPr>
        <w:t>
      11. Қабірлерді жобалау және салу:</w:t>
      </w:r>
    </w:p>
    <w:bookmarkEnd w:id="1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1" w:id="18"/>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8"/>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2" w:id="19"/>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9"/>
    <w:bookmarkStart w:name="z23" w:id="20"/>
    <w:p>
      <w:pPr>
        <w:spacing w:after="0"/>
        <w:ind w:left="0"/>
        <w:jc w:val="both"/>
      </w:pPr>
      <w:r>
        <w:rPr>
          <w:rFonts w:ascii="Times New Roman"/>
          <w:b w:val="false"/>
          <w:i w:val="false"/>
          <w:color w:val="000000"/>
          <w:sz w:val="28"/>
        </w:rPr>
        <w:t>
      14. Зират қорымының әкімшілігі мыналарды:</w:t>
      </w:r>
    </w:p>
    <w:bookmarkEnd w:id="20"/>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