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9677" w14:textId="24d9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коммуналдық қызмет көрсету Ережесін бекіту туралы</w:t>
      </w:r>
    </w:p>
    <w:p>
      <w:pPr>
        <w:spacing w:after="0"/>
        <w:ind w:left="0"/>
        <w:jc w:val="both"/>
      </w:pPr>
      <w:r>
        <w:rPr>
          <w:rFonts w:ascii="Times New Roman"/>
          <w:b w:val="false"/>
          <w:i w:val="false"/>
          <w:color w:val="000000"/>
          <w:sz w:val="28"/>
        </w:rPr>
        <w:t>Ақмола облысы Жарқайың ауданы әкімдігінің 2021 жылғы 4 қарашадағы № А-11/470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 даму министрі міндетін атқарушысының 2020 жылғы 29 сәуір № 249 </w:t>
      </w:r>
      <w:r>
        <w:rPr>
          <w:rFonts w:ascii="Times New Roman"/>
          <w:b w:val="false"/>
          <w:i w:val="false"/>
          <w:color w:val="000000"/>
          <w:sz w:val="28"/>
        </w:rPr>
        <w:t>бұйрығына</w:t>
      </w:r>
      <w:r>
        <w:rPr>
          <w:rFonts w:ascii="Times New Roman"/>
          <w:b w:val="false"/>
          <w:i w:val="false"/>
          <w:color w:val="000000"/>
          <w:sz w:val="28"/>
        </w:rPr>
        <w:t xml:space="preserve"> (№ 20542 нормативтік құқықтық актілерді мемлекеттік тіркеу тізілімінде тіркелген)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Жарқайың ауданында коммуналдық қызмет көрсету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Жарқайың ауданы әкімінің орынбасары Б.П. Шоновқа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2021 жылғы "4" қарашадағы</w:t>
            </w:r>
            <w:r>
              <w:br/>
            </w:r>
            <w:r>
              <w:rPr>
                <w:rFonts w:ascii="Times New Roman"/>
                <w:b w:val="false"/>
                <w:i w:val="false"/>
                <w:color w:val="000000"/>
                <w:sz w:val="20"/>
              </w:rPr>
              <w:t>№ А-11/470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Жарқайың ауданында коммуналдық қызмет көрсету Ережесі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Жарқайың ауданында коммуналдық қызметтерді көрсету Ережелері (бұдан әрі – Ережелер) "Тұрғын үй қатынастары туралы" Қазақстан Республикасы Заңының 10-2-бабындағы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9"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Жарқайың ауданы әкімдігінің 10.03.2022 </w:t>
      </w:r>
      <w:r>
        <w:rPr>
          <w:rFonts w:ascii="Times New Roman"/>
          <w:b w:val="false"/>
          <w:i w:val="false"/>
          <w:color w:val="000000"/>
          <w:sz w:val="28"/>
        </w:rPr>
        <w:t>№ А-3/152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тарау. Коммуналдық қызметтерді ұсыну тәртібі мен шарттары</w:t>
      </w:r>
    </w:p>
    <w:bookmarkEnd w:id="8"/>
    <w:bookmarkStart w:name="z11" w:id="9"/>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Start w:name="z12" w:id="10"/>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10"/>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Start w:name="z13" w:id="11"/>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қызмет көрсету режимі:</w:t>
      </w:r>
    </w:p>
    <w:bookmarkEnd w:id="12"/>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Start w:name="z15" w:id="13"/>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 тәртібі</w:t>
      </w:r>
    </w:p>
    <w:bookmarkEnd w:id="13"/>
    <w:bookmarkStart w:name="z16" w:id="14"/>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жарамдылығын сақтау және қауіпсіздігін қамтамасыз ету үшін сервистік қызмет субъектісімен шарттар жасасады.</w:t>
      </w:r>
    </w:p>
    <w:bookmarkEnd w:id="1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жарамдылығын сақтау ұстауды және олардың қауіпсіздігін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жарамдылығын сақтау мен қауіпсіздігін қамтамасыз ету міндеті энергиямен жабдықтаушы ұйымға жүктеледі.</w:t>
      </w:r>
    </w:p>
    <w:bookmarkEnd w:id="15"/>
    <w:bookmarkStart w:name="z18" w:id="16"/>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16"/>
    <w:bookmarkStart w:name="z19" w:id="17"/>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жарамдылығын сақтау, тексеру аралық интервал мерзімдерін сақтауды, пайдалануды және қауіпсіздік техникасын тұтынушы қамтамасыз етеді.</w:t>
      </w:r>
    </w:p>
    <w:bookmarkEnd w:id="17"/>
    <w:bookmarkStart w:name="z20" w:id="1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19"/>
    <w:bookmarkStart w:name="z22" w:id="2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20"/>
    <w:bookmarkStart w:name="z23" w:id="21"/>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"Тұрғын үй-коммуналдық шаруашылығы, жолаушылар көлігі, автомобиль жолдары және тұрғын үй инспекциясы бөлімі" мемлекеттік мекемесіне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қызметтер көрсету қағидаларында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Start w:name="z31" w:id="29"/>
    <w:p>
      <w:pPr>
        <w:spacing w:after="0"/>
        <w:ind w:left="0"/>
        <w:jc w:val="left"/>
      </w:pPr>
      <w:r>
        <w:rPr>
          <w:rFonts w:ascii="Times New Roman"/>
          <w:b/>
          <w:i w:val="false"/>
          <w:color w:val="000000"/>
        </w:rPr>
        <w:t xml:space="preserve"> 4 тарау. Коммуналдық қызметтерді есептеу және төлеу тәртібі</w:t>
      </w:r>
    </w:p>
    <w:bookmarkEnd w:id="29"/>
    <w:bookmarkStart w:name="z32" w:id="30"/>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30"/>
    <w:bookmarkStart w:name="z33" w:id="31"/>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33"/>
    <w:bookmarkStart w:name="z36" w:id="34"/>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 а. 2020 жылғы 31 наурыздағы № 172 бұйрығымен бекітілген".</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35"/>
    <w:bookmarkStart w:name="z38" w:id="36"/>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36"/>
    <w:bookmarkStart w:name="z39" w:id="37"/>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 тарау. Келіспеушіліктерді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41"/>
    <w:bookmarkStart w:name="z44" w:id="42"/>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42"/>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Start w:name="z45" w:id="43"/>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43"/>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p>
      <w:pPr>
        <w:spacing w:after="0"/>
        <w:ind w:left="0"/>
        <w:jc w:val="both"/>
      </w:pPr>
      <w:r>
        <w:rPr>
          <w:rFonts w:ascii="Times New Roman"/>
          <w:b w:val="false"/>
          <w:i w:val="false"/>
          <w:color w:val="000000"/>
          <w:sz w:val="28"/>
        </w:rPr>
        <w:t>
      2) Коммуналдық қызметтер сапасының нашарлау сипаты;</w:t>
      </w:r>
    </w:p>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Start w:name="z46" w:id="44"/>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44"/>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Start w:name="z47" w:id="45"/>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45"/>
    <w:p>
      <w:pPr>
        <w:spacing w:after="0"/>
        <w:ind w:left="0"/>
        <w:jc w:val="both"/>
      </w:pPr>
      <w:r>
        <w:rPr>
          <w:rFonts w:ascii="Times New Roman"/>
          <w:b w:val="false"/>
          <w:i w:val="false"/>
          <w:color w:val="000000"/>
          <w:sz w:val="28"/>
        </w:rPr>
        <w:t>
      Тараптардың келісімі бойынша хабарлама алынған күннен бастап отыз күнтізбелік күн өткен соң дау реттелмеген жағдайда өнім беруші тұтынушыдан қойылған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 тарау. Қорытынды ережелер</w:t>
      </w:r>
    </w:p>
    <w:bookmarkEnd w:id="46"/>
    <w:bookmarkStart w:name="z49" w:id="47"/>
    <w:p>
      <w:pPr>
        <w:spacing w:after="0"/>
        <w:ind w:left="0"/>
        <w:jc w:val="both"/>
      </w:pPr>
      <w:r>
        <w:rPr>
          <w:rFonts w:ascii="Times New Roman"/>
          <w:b w:val="false"/>
          <w:i w:val="false"/>
          <w:color w:val="000000"/>
          <w:sz w:val="28"/>
        </w:rPr>
        <w:t>
      37. Коммуналдық қызметтерді көрсету қағидаларын жергілікті атқарушы органдар елді мекеннің табиғи, климаттық, геологиялық, гидрогеологиялық және сейсмикалық факторларын ескере отырып, осы Қағидалардың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47"/>
    <w:bookmarkStart w:name="z50" w:id="48"/>
    <w:p>
      <w:pPr>
        <w:spacing w:after="0"/>
        <w:ind w:left="0"/>
        <w:jc w:val="both"/>
      </w:pPr>
      <w:r>
        <w:rPr>
          <w:rFonts w:ascii="Times New Roman"/>
          <w:b w:val="false"/>
          <w:i w:val="false"/>
          <w:color w:val="000000"/>
          <w:sz w:val="28"/>
        </w:rPr>
        <w:t>
      38.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