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d231" w14:textId="dd0d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Қарағаш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29 желтоқсандағы № 127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Қарағаш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257 382,4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түсімдер- 875 мың теңге; трансферттер түсімі – 254 471,4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257 940,7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қалдықтары- 558,3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15.12.2022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(әрі қарай – 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22.06.2022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аудандық бюджеттен берілетін субвенция көлемі – 32 077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республикалық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жекеленген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- 877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бюджетіне аудандық бюджеттен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абаттандыру мен көгалдандыруға – 19 190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аудандық бюджетте Ұлттық қордан және республикалық бюджеттен ағымдағы нысаналы трансферттер және нысаналы даму трансферттері түскені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– Ел бесігі" жобасы шеңберінде ауылдық елдi мекендердегі әлеуметтік және инженерлік инфрақұрылым бойынша іс-шараларды іске асыруға – 198 855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Қарағаш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257 382,4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2021 жылғы 29 желтоқсандағы № 127 шешіміне 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