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9e0f" w14:textId="89f9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жергілікті қоғамдастық жиналысының Регламентін бекіту туралы" Байғанин аудандық мәслихатының 2018 жылғы 6 маусымдағы № 158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2021 жылғы 15 қыркүйектегі № 62 шешімі</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ауданының жергілікті қоғамдастық жиналысының Регламентін бекіту туралы" Байғанин аудандық мәслихатының 2018 жылғы 6 маусымдағы № 158 (Нормативтік құқықтық актілерді мемлекеттік Тіркеу тізілімінде № 3-4-174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Байғанин ауданының жергілікті қоғамдастық жиналысының 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15 қыркүйектегі №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6 маусымдағы № 158 шешімімен бекітілген</w:t>
            </w:r>
          </w:p>
        </w:tc>
      </w:tr>
    </w:tbl>
    <w:bookmarkStart w:name="z7" w:id="4"/>
    <w:p>
      <w:pPr>
        <w:spacing w:after="0"/>
        <w:ind w:left="0"/>
        <w:jc w:val="left"/>
      </w:pPr>
      <w:r>
        <w:rPr>
          <w:rFonts w:ascii="Times New Roman"/>
          <w:b/>
          <w:i w:val="false"/>
          <w:color w:val="000000"/>
        </w:rPr>
        <w:t xml:space="preserve"> Байғанин ауданының жергілікті қоғамдастық жиналысының Регламенті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Байғанин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8"/>
    <w:p>
      <w:pPr>
        <w:spacing w:after="0"/>
        <w:ind w:left="0"/>
        <w:jc w:val="both"/>
      </w:pPr>
      <w:r>
        <w:rPr>
          <w:rFonts w:ascii="Times New Roman"/>
          <w:b w:val="false"/>
          <w:i w:val="false"/>
          <w:color w:val="000000"/>
          <w:sz w:val="28"/>
        </w:rPr>
        <w:t>
      3. Жиналыс регламентін аудан мәслихаты бекітеді.</w:t>
      </w:r>
    </w:p>
    <w:bookmarkEnd w:id="8"/>
    <w:bookmarkStart w:name="z12" w:id="9"/>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End w:id="9"/>
    <w:bookmarkStart w:name="z13" w:id="10"/>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Байғанин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4" w:id="11"/>
    <w:p>
      <w:pPr>
        <w:spacing w:after="0"/>
        <w:ind w:left="0"/>
        <w:jc w:val="both"/>
      </w:pPr>
      <w:r>
        <w:rPr>
          <w:rFonts w:ascii="Times New Roman"/>
          <w:b w:val="false"/>
          <w:i w:val="false"/>
          <w:color w:val="000000"/>
          <w:sz w:val="28"/>
        </w:rPr>
        <w:t>
      5. Жиналыс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1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6" w:id="13"/>
    <w:p>
      <w:pPr>
        <w:spacing w:after="0"/>
        <w:ind w:left="0"/>
        <w:jc w:val="both"/>
      </w:pPr>
      <w:r>
        <w:rPr>
          <w:rFonts w:ascii="Times New Roman"/>
          <w:b w:val="false"/>
          <w:i w:val="false"/>
          <w:color w:val="000000"/>
          <w:sz w:val="28"/>
        </w:rPr>
        <w:t>
      7.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19"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8"/>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18"/>
    <w:bookmarkStart w:name="z22"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Байғанин аудандық мәслихатының қарауына беріледі.</w:t>
      </w:r>
    </w:p>
    <w:bookmarkStart w:name="z23" w:id="20"/>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0"/>
    <w:p>
      <w:pPr>
        <w:spacing w:after="0"/>
        <w:ind w:left="0"/>
        <w:jc w:val="both"/>
      </w:pPr>
      <w:r>
        <w:rPr>
          <w:rFonts w:ascii="Times New Roman"/>
          <w:b w:val="false"/>
          <w:i w:val="false"/>
          <w:color w:val="000000"/>
          <w:sz w:val="28"/>
        </w:rPr>
        <w:t>
      Әкімдер жергілікті қоғамдастық жиналысының шешіміне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24" w:id="21"/>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21"/>
    <w:bookmarkStart w:name="z25"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6"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7" w:id="24"/>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4"/>
    <w:bookmarkStart w:name="z28"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bookmarkEnd w:id="25"/>
    <w:bookmarkStart w:name="z29"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