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e634" w14:textId="0e6e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2018 жылғы 6 маусымдағы № 154 "Қобда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2021 жылғы 22 желтоқсандағы № 114 шешімі</w:t>
      </w:r>
    </w:p>
    <w:p>
      <w:pPr>
        <w:spacing w:after="0"/>
        <w:ind w:left="0"/>
        <w:jc w:val="both"/>
      </w:pPr>
      <w:bookmarkStart w:name="z2" w:id="0"/>
      <w:r>
        <w:rPr>
          <w:rFonts w:ascii="Times New Roman"/>
          <w:b w:val="false"/>
          <w:i w:val="false"/>
          <w:color w:val="000000"/>
          <w:sz w:val="28"/>
        </w:rPr>
        <w:t>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"Қобда ауданының жергілікті қоғамдастық жиналысының Регламентін бекіту туралы" Қобда аудандық мәслихатының 2018 жылғы 6 маусымдағы № 154 (нормативтік құқықтық актілерді мемлекеттік Тіркеу тізілімінде № 3-7-171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ауданының жергілікті қоғамдастық жиналысының 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Қобда аудандық мәслихаттың аппарат басшысы С. Коптлеуовке жүктелсін.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2021 жылғы 22 желтоқсандағы № 114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2018 жылғы 6 маусымдағы № 154 шешімімен бекітілген</w:t>
            </w:r>
          </w:p>
        </w:tc>
      </w:tr>
    </w:tbl>
    <w:bookmarkStart w:name="z8" w:id="5"/>
    <w:p>
      <w:pPr>
        <w:spacing w:after="0"/>
        <w:ind w:left="0"/>
        <w:jc w:val="left"/>
      </w:pPr>
      <w:r>
        <w:rPr>
          <w:rFonts w:ascii="Times New Roman"/>
          <w:b/>
          <w:i w:val="false"/>
          <w:color w:val="000000"/>
        </w:rPr>
        <w:t xml:space="preserve"> Қобда ауданының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Қобда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7"/>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9"/>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9"/>
    <w:bookmarkStart w:name="z13" w:id="10"/>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Қобда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4" w:id="11"/>
    <w:p>
      <w:pPr>
        <w:spacing w:after="0"/>
        <w:ind w:left="0"/>
        <w:jc w:val="both"/>
      </w:pPr>
      <w:r>
        <w:rPr>
          <w:rFonts w:ascii="Times New Roman"/>
          <w:b w:val="false"/>
          <w:i w:val="false"/>
          <w:color w:val="000000"/>
          <w:sz w:val="28"/>
        </w:rPr>
        <w:t>
      4.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2"/>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Ауылдық округ әкімі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6" w:id="13"/>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4"/>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19" w:id="16"/>
    <w:p>
      <w:pPr>
        <w:spacing w:after="0"/>
        <w:ind w:left="0"/>
        <w:jc w:val="both"/>
      </w:pPr>
      <w:r>
        <w:rPr>
          <w:rFonts w:ascii="Times New Roman"/>
          <w:b w:val="false"/>
          <w:i w:val="false"/>
          <w:color w:val="000000"/>
          <w:sz w:val="28"/>
        </w:rPr>
        <w:t>
      9. Жиналысты шақыруға аудан мәслихатының депутаттары, аудан әкімі аппаратының, мемлекеттік мекемелер мен кәсіпорындардың, сондай-ақ олардың мәселелері онда қаралатын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8"/>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18"/>
    <w:bookmarkStart w:name="z22" w:id="1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Қобда аудандық мәслихатының (одан әрі – мәслихат) қарауына беріледі.</w:t>
      </w:r>
    </w:p>
    <w:bookmarkStart w:name="z23" w:id="20"/>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0"/>
    <w:p>
      <w:pPr>
        <w:spacing w:after="0"/>
        <w:ind w:left="0"/>
        <w:jc w:val="both"/>
      </w:pPr>
      <w:r>
        <w:rPr>
          <w:rFonts w:ascii="Times New Roman"/>
          <w:b w:val="false"/>
          <w:i w:val="false"/>
          <w:color w:val="000000"/>
          <w:sz w:val="28"/>
        </w:rPr>
        <w:t>
      Әкімдер жергілікті қоғамдастық жиналысының шешіміне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4" w:id="21"/>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21"/>
    <w:bookmarkStart w:name="z25" w:id="2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6" w:id="2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7" w:id="24"/>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4"/>
    <w:bookmarkStart w:name="z28" w:id="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bookmarkEnd w:id="25"/>
    <w:bookmarkStart w:name="z29" w:id="2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