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9155" w14:textId="8689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2018 жылғы 27 маусымдағы № 227 "Шалқар ауданының жергілікті қоғамдастық жиналысының Регламентін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Шалқар аудандық мәслихатының 2021 жылғы 11 қарашадағы № 116 шешімі</w:t>
      </w:r>
    </w:p>
    <w:p>
      <w:pPr>
        <w:spacing w:after="0"/>
        <w:ind w:left="0"/>
        <w:jc w:val="both"/>
      </w:pPr>
      <w:bookmarkStart w:name="z2" w:id="0"/>
      <w:r>
        <w:rPr>
          <w:rFonts w:ascii="Times New Roman"/>
          <w:b w:val="false"/>
          <w:i w:val="false"/>
          <w:color w:val="000000"/>
          <w:sz w:val="28"/>
        </w:rPr>
        <w:t>
      Шалқар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"Шалқар ауданының жергілікті қоғамдастық жиналысының Регламентін бекіту туралы" Шалқар аудандық мәслихатының 2018 жылғы 7 маусымдағы № 227 (нормативтік құқықтық актілерді мемлекеттік тіркеу Тізілімінде № 3-13-199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w:t>
      </w:r>
      <w:r>
        <w:rPr>
          <w:rFonts w:ascii="Times New Roman"/>
          <w:b/>
          <w:i w:val="false"/>
          <w:color w:val="000000"/>
          <w:sz w:val="28"/>
        </w:rPr>
        <w:t>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Шалкар аудандық мәслихатының 2021 жылғы 11 қарашадағы № 116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Шалкар аудандық мәслихатының 2018 жылғы 7 маусымдағы № 227 шешіміне қосымша</w:t>
            </w:r>
          </w:p>
        </w:tc>
      </w:tr>
    </w:tbl>
    <w:p>
      <w:pPr>
        <w:spacing w:after="0"/>
        <w:ind w:left="0"/>
        <w:jc w:val="left"/>
      </w:pPr>
      <w:r>
        <w:rPr>
          <w:rFonts w:ascii="Times New Roman"/>
          <w:b/>
          <w:i w:val="false"/>
          <w:color w:val="000000"/>
        </w:rPr>
        <w:t xml:space="preserve"> Шалқар ауданының жергілікті қоғамдастық жиналысының Регламенті 1-тарау. Жалпы ережелер</w:t>
      </w:r>
    </w:p>
    <w:p>
      <w:pPr>
        <w:spacing w:after="0"/>
        <w:ind w:left="0"/>
        <w:jc w:val="both"/>
      </w:pPr>
      <w:r>
        <w:rPr>
          <w:rFonts w:ascii="Times New Roman"/>
          <w:b w:val="false"/>
          <w:i w:val="false"/>
          <w:color w:val="000000"/>
          <w:sz w:val="28"/>
        </w:rPr>
        <w:t xml:space="preserve">
      1. Осы Шалқар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Осы Регламентте қолданылатын негізгі ұғымдар:</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сондай-ақ мәслихат және басқа да жергілікті өзін-өзі басқару органдары арқылы жүзеге асыратын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Жергілікті қоғамдастық жиыны жіберген жергілікті қоғамдастық жиналысы мүшелерінің саны аудандық маңызы бар қала, ауыл, кент,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p>
      <w:pPr>
        <w:spacing w:after="0"/>
        <w:ind w:left="0"/>
        <w:jc w:val="both"/>
      </w:pPr>
      <w:r>
        <w:rPr>
          <w:rFonts w:ascii="Times New Roman"/>
          <w:b w:val="false"/>
          <w:i w:val="false"/>
          <w:color w:val="000000"/>
          <w:sz w:val="28"/>
        </w:rPr>
        <w:t>
      5. Бірнеше елді мекендерден тұратын әкімшілік-аумақтық бірлік үшін жергілікті қоғамдастықтың бөлек жиындары жіберген әрбір елді мекеннен кемінде бір өкіл қамтамасыз етіледі.</w:t>
      </w:r>
    </w:p>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p>
      <w:pPr>
        <w:spacing w:after="0"/>
        <w:ind w:left="0"/>
        <w:jc w:val="both"/>
      </w:pPr>
      <w:r>
        <w:rPr>
          <w:rFonts w:ascii="Times New Roman"/>
          <w:b w:val="false"/>
          <w:i w:val="false"/>
          <w:color w:val="000000"/>
          <w:sz w:val="28"/>
        </w:rPr>
        <w:t>
      6. Жиналыс жергілікті маңызы бар ағымдағы мына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кент,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аудандық маңызы бар қала, ауыл, кент, ауылдық округ бюджетін түзетуді келісу;</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аудандық маңызы бар қала, ауыл, кент,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аудандық маңызы бар қала, ауыл, кент,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нормативтік-құқықтық актілердің жобаларын талқылау;</w:t>
      </w:r>
    </w:p>
    <w:p>
      <w:pPr>
        <w:spacing w:after="0"/>
        <w:ind w:left="0"/>
        <w:jc w:val="both"/>
      </w:pPr>
      <w:r>
        <w:rPr>
          <w:rFonts w:ascii="Times New Roman"/>
          <w:b w:val="false"/>
          <w:i w:val="false"/>
          <w:color w:val="000000"/>
          <w:sz w:val="28"/>
        </w:rPr>
        <w:t>
      аудандық маңызы бар қала, ауыл, кент, ауылдық округ әкіміне кандидат ретінде тіркеу үшін Шалқар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аудандық маңызы бар қала, ауыл, кент,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both"/>
      </w:pPr>
      <w:r>
        <w:rPr>
          <w:rFonts w:ascii="Times New Roman"/>
          <w:b w:val="false"/>
          <w:i w:val="false"/>
          <w:color w:val="000000"/>
          <w:sz w:val="28"/>
        </w:rPr>
        <w:t>
      7. Жиналысты аудандық маңызы бар қала, ауыл, кент, ауылдық округ әкiмдері дербес не жиналыс мүшелерінің кемінде он пайызының бастамасы бойынша, бірақ тоқсанына кемінде бір рет шақырылады және өткізіледі.</w:t>
      </w:r>
    </w:p>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p>
      <w:pPr>
        <w:spacing w:after="0"/>
        <w:ind w:left="0"/>
        <w:jc w:val="both"/>
      </w:pPr>
      <w:r>
        <w:rPr>
          <w:rFonts w:ascii="Times New Roman"/>
          <w:b w:val="false"/>
          <w:i w:val="false"/>
          <w:color w:val="000000"/>
          <w:sz w:val="28"/>
        </w:rPr>
        <w:t>
      8. Заңның 39-3-бабы 3-тармағының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p>
      <w:pPr>
        <w:spacing w:after="0"/>
        <w:ind w:left="0"/>
        <w:jc w:val="both"/>
      </w:pPr>
      <w:r>
        <w:rPr>
          <w:rFonts w:ascii="Times New Roman"/>
          <w:b w:val="false"/>
          <w:i w:val="false"/>
          <w:color w:val="000000"/>
          <w:sz w:val="28"/>
        </w:rPr>
        <w:t>
      Әкім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p>
      <w:pPr>
        <w:spacing w:after="0"/>
        <w:ind w:left="0"/>
        <w:jc w:val="both"/>
      </w:pPr>
      <w:r>
        <w:rPr>
          <w:rFonts w:ascii="Times New Roman"/>
          <w:b w:val="false"/>
          <w:i w:val="false"/>
          <w:color w:val="000000"/>
          <w:sz w:val="28"/>
        </w:rPr>
        <w:t>
      9.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ауылдық округтің әкімі енгізген ұсыныстар негізінде қалыптастырады.</w:t>
      </w:r>
    </w:p>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қатысып отырған жиналыс мүшелерінің көпшілігі дауыс берсе, мәселе күн тәртібіне енгізілді деп есептеледі.</w:t>
      </w:r>
    </w:p>
    <w:p>
      <w:pPr>
        <w:spacing w:after="0"/>
        <w:ind w:left="0"/>
        <w:jc w:val="both"/>
      </w:pPr>
      <w:r>
        <w:rPr>
          <w:rFonts w:ascii="Times New Roman"/>
          <w:b w:val="false"/>
          <w:i w:val="false"/>
          <w:color w:val="000000"/>
          <w:sz w:val="28"/>
        </w:rPr>
        <w:t>
      12. Жиналысты аудан мәслихатының депутаттары, аудан әкімі аппаратының, мемлекеттік мекемелер мен кәсіпорындардың, сондай-ақ, мәселелері жиналыста қаралатын заңды және жеке тұлғалардың өкілдері шақырылады. Сондай-ақ, жиналысты шақыруға бұқаралық ақпарат құралдары мен қоғамдық бірлестіктер өкілдері қатыса алады.</w:t>
      </w:r>
    </w:p>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дауысымен шешім қабылдайды.</w:t>
      </w:r>
    </w:p>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жиналыстың төрағасы мен хатшысының тегі, аты, әкесінің аты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Шалқар аудандық мәслихатының қарауына беріледі.</w:t>
      </w:r>
    </w:p>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p>
      <w:pPr>
        <w:spacing w:after="0"/>
        <w:ind w:left="0"/>
        <w:jc w:val="both"/>
      </w:pPr>
      <w:r>
        <w:rPr>
          <w:rFonts w:ascii="Times New Roman"/>
          <w:b w:val="false"/>
          <w:i w:val="false"/>
          <w:color w:val="000000"/>
          <w:sz w:val="28"/>
        </w:rPr>
        <w:t>
      16. Әкім жергілікті қоғамдастық жиналысының шешіміне келіспейтіндігін білдірген жағдайда, осы Регламенттің 2-тарауында көзделген тәртіппен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тиісті аудан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Бес жұмыс күні ішінде Заңның 11-бабында көзделген тәртіппен аудан мәслихатының таяудағы отырысында алдын ала талқылаудан және оның шешімінен кейін жоғары тұрған әкім шешім қабылдайды.</w:t>
      </w:r>
    </w:p>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p>
      <w:pPr>
        <w:spacing w:after="0"/>
        <w:ind w:left="0"/>
        <w:jc w:val="both"/>
      </w:pPr>
      <w:r>
        <w:rPr>
          <w:rFonts w:ascii="Times New Roman"/>
          <w:b w:val="false"/>
          <w:i w:val="false"/>
          <w:color w:val="000000"/>
          <w:sz w:val="28"/>
        </w:rPr>
        <w:t>
      19. Жиналыста жүйелі түрде жиналыстың шешімдерін орындауға жауапты тұлғалардың ақпараттары тыңдалады.</w:t>
      </w:r>
    </w:p>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