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f00a" w14:textId="6acf0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 бойынша 2021-2022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Алматы облысы Алакөл аудандық мәслихатының 2021 жылғы 13 тамыздағы № 11-2 шешімі</w:t>
      </w:r>
    </w:p>
    <w:p>
      <w:pPr>
        <w:spacing w:after="0"/>
        <w:ind w:left="0"/>
        <w:jc w:val="both"/>
      </w:pPr>
      <w:r>
        <w:rPr>
          <w:rFonts w:ascii="Times New Roman"/>
          <w:b w:val="false"/>
          <w:i w:val="false"/>
          <w:color w:val="000000"/>
          <w:sz w:val="28"/>
        </w:rPr>
        <w:t>
      "Жайылымдар туралы" Қазақстан Республикасы Заңының 8-бабының 1) тармақшасына сәйкес, Алакөл аудандық мәслихаты ШЕШІМ ҚАБЫЛДАДЫ:</w:t>
      </w:r>
    </w:p>
    <w:p>
      <w:pPr>
        <w:spacing w:after="0"/>
        <w:ind w:left="0"/>
        <w:jc w:val="both"/>
      </w:pPr>
      <w:r>
        <w:rPr>
          <w:rFonts w:ascii="Times New Roman"/>
          <w:b w:val="false"/>
          <w:i w:val="false"/>
          <w:color w:val="000000"/>
          <w:sz w:val="28"/>
        </w:rPr>
        <w:t>
      1. Алакөл ауданы бойынша 2021-2022 жылдарға арналған жайылымдарды басқару және оларды пайдалану жөніндегі жоспар осы шешімнің қосымшасына сәйкес бекітілсін.</w:t>
      </w:r>
    </w:p>
    <w:p>
      <w:pPr>
        <w:spacing w:after="0"/>
        <w:ind w:left="0"/>
        <w:jc w:val="both"/>
      </w:pPr>
      <w:r>
        <w:rPr>
          <w:rFonts w:ascii="Times New Roman"/>
          <w:b w:val="false"/>
          <w:i w:val="false"/>
          <w:color w:val="000000"/>
          <w:sz w:val="28"/>
        </w:rPr>
        <w:t>
      2. Осы шешімнің орындалуын бақылау Алакөл аудандық мәслихатының "Ауыл шаруашылығы, экология, көлік, байланыс, құрылыс индустриалды-инновациялық және энергетикалық инфроқұрлымның дамуы мәселелері жөніндегі" тұрақты комиссиясына жүктелсін.</w:t>
      </w:r>
    </w:p>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Алакөл аудандық мәслихатының хатшысы 	С. Р. Жабжанов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Алакөл ауданы бойынша 2021-2022 жылдарға арналған жайылымдарды басқару және оларды пайдалану жөніндегі жоспар</w:t>
      </w:r>
    </w:p>
    <w:p>
      <w:pPr>
        <w:spacing w:after="0"/>
        <w:ind w:left="0"/>
        <w:jc w:val="both"/>
      </w:pPr>
      <w:r>
        <w:rPr>
          <w:rFonts w:ascii="Times New Roman"/>
          <w:b w:val="false"/>
          <w:i w:val="false"/>
          <w:color w:val="000000"/>
          <w:sz w:val="28"/>
        </w:rPr>
        <w:t>
      Алакөл ауданы бойынша 2020-2021жылдарға арналған жайылымдарды басқару және оларды пайдалану жөніндегі жоспар (бұдан әрі - Жоспар) "Жайылымдар туралы" 2017 жылғы 20 ақпандағы Қазақстан Республикасы Заңына, "Жайылымдарды ұтымды пайдалану қағидаларын бекіту туралы" 2017 жылғы 24 сәуірдегі Қазақстан Республикасы Премьер-Министрінің орынбасары Қазақстан Республикасы Ауыл шаруашылығы министрінің № 173 бұйрығына (Нормативтік құқықтық актілерді мемлекеттік тіркеу тізілімінде № 15090 тіркелген), "Жайылымдардың жалпы алаңы түсетін жүктеменің шекті рұқсат етілетін нормасын бекіту туралы" 2015 жылғы 14 сәуірдегі Қазақстан Республикасы Ауыл шаруашылығы министрінің № 3-3/332 (Нормативтік құқықтық актілерді мемлекеттік тіркеу тізілімінде №11064 тіркелген) бұйрығына сәйкес әзірленді.</w:t>
      </w:r>
    </w:p>
    <w:p>
      <w:pPr>
        <w:spacing w:after="0"/>
        <w:ind w:left="0"/>
        <w:jc w:val="both"/>
      </w:pPr>
      <w:r>
        <w:rPr>
          <w:rFonts w:ascii="Times New Roman"/>
          <w:b w:val="false"/>
          <w:i w:val="false"/>
          <w:color w:val="000000"/>
          <w:sz w:val="28"/>
        </w:rPr>
        <w:t>
      Жоспар жайылымдарды ұтымды пайдалану, жем шөпке қажеттілікті тұрақты қамтамасыз ету және жайылымдарды тозу процестерін болғызбау мақсатында қабылданады.</w:t>
      </w:r>
    </w:p>
    <w:p>
      <w:pPr>
        <w:spacing w:after="0"/>
        <w:ind w:left="0"/>
        <w:jc w:val="both"/>
      </w:pPr>
      <w:r>
        <w:rPr>
          <w:rFonts w:ascii="Times New Roman"/>
          <w:b w:val="false"/>
          <w:i w:val="false"/>
          <w:color w:val="000000"/>
          <w:sz w:val="28"/>
        </w:rPr>
        <w:t>
      Жоспар:</w:t>
      </w:r>
    </w:p>
    <w:p>
      <w:pPr>
        <w:spacing w:after="0"/>
        <w:ind w:left="0"/>
        <w:jc w:val="both"/>
      </w:pPr>
      <w:r>
        <w:rPr>
          <w:rFonts w:ascii="Times New Roman"/>
          <w:b w:val="false"/>
          <w:i w:val="false"/>
          <w:color w:val="000000"/>
          <w:sz w:val="28"/>
        </w:rPr>
        <w:t>
      1. осы жоспардың 1-қосымшасына сәйкес құқық белгілейтін құжаттар негізінде жер санаттары, жер учаскелерінің меншік иелері және жер пайдалынушылар бөлінісінде әкімшілік-аумақтық бірлік аумағында жайылымдардың орналасу схемасын (картасын);</w:t>
      </w:r>
    </w:p>
    <w:p>
      <w:pPr>
        <w:spacing w:after="0"/>
        <w:ind w:left="0"/>
        <w:jc w:val="both"/>
      </w:pPr>
      <w:r>
        <w:rPr>
          <w:rFonts w:ascii="Times New Roman"/>
          <w:b w:val="false"/>
          <w:i w:val="false"/>
          <w:color w:val="000000"/>
          <w:sz w:val="28"/>
        </w:rPr>
        <w:t>
      2. осы жоспардың 2-қосымшасына сәйкес жайылым айналымдарының қолайлы схемаларын;</w:t>
      </w:r>
    </w:p>
    <w:p>
      <w:pPr>
        <w:spacing w:after="0"/>
        <w:ind w:left="0"/>
        <w:jc w:val="both"/>
      </w:pPr>
      <w:r>
        <w:rPr>
          <w:rFonts w:ascii="Times New Roman"/>
          <w:b w:val="false"/>
          <w:i w:val="false"/>
          <w:color w:val="000000"/>
          <w:sz w:val="28"/>
        </w:rPr>
        <w:t>
      3. осы жоспардың 3-қосымшасына сәйкес жайылымдардың, оның ішінде маусымдық жайылымдардың сыртқы және ішкі шекаралары мен алаңдары, жайылымдық инфрақұрылым обьектілері белгіленген картасын;</w:t>
      </w:r>
    </w:p>
    <w:p>
      <w:pPr>
        <w:spacing w:after="0"/>
        <w:ind w:left="0"/>
        <w:jc w:val="both"/>
      </w:pPr>
      <w:r>
        <w:rPr>
          <w:rFonts w:ascii="Times New Roman"/>
          <w:b w:val="false"/>
          <w:i w:val="false"/>
          <w:color w:val="000000"/>
          <w:sz w:val="28"/>
        </w:rPr>
        <w:t>
      4. осы жоспардың 4-қосымшасына сәйкес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p>
      <w:pPr>
        <w:spacing w:after="0"/>
        <w:ind w:left="0"/>
        <w:jc w:val="both"/>
      </w:pPr>
      <w:r>
        <w:rPr>
          <w:rFonts w:ascii="Times New Roman"/>
          <w:b w:val="false"/>
          <w:i w:val="false"/>
          <w:color w:val="000000"/>
          <w:sz w:val="28"/>
        </w:rPr>
        <w:t>
      5. осы жоспардың 5-қосымшасына сәйкес жайылымы жоқ жеке және (немесе) заңды тұлғалардың ауыл шаруашылығы жанурларының мал басын орналастыру үшін жайылымдарды қайта бөлу және оны берілетін жайылымдарға ауыстыру схемасын;</w:t>
      </w:r>
    </w:p>
    <w:p>
      <w:pPr>
        <w:spacing w:after="0"/>
        <w:ind w:left="0"/>
        <w:jc w:val="both"/>
      </w:pPr>
      <w:r>
        <w:rPr>
          <w:rFonts w:ascii="Times New Roman"/>
          <w:b w:val="false"/>
          <w:i w:val="false"/>
          <w:color w:val="000000"/>
          <w:sz w:val="28"/>
        </w:rPr>
        <w:t>
      6. осы жоспардың 6-қосымшасына сәйкес аудандық маңызы бар қала, ауыл, ауылдық округ маңында орналасқан жайылымдармен қамтамасыз етілмеген жеке және (немесе) заңдытұлғалардың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7. осы жоспардың 7-қосымшасына сәйкесауыл шаруашылығы жануарларын жаюдың және айдаудың маусымдық маршруттарын белгілейтін жайылымдарды пайдалану жөніндегі күнтізбелік графигін қамтиды.</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обьектілер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аридтік жайылымдарда ауыл шаруашылығы жануарларын жаю ерекшіліктері,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Аудан 1928 жылдан бастап Алакөл ауданы болып құрылды. Ауданның әкімшілік-аумақтық бөлінісі 23 ауылдық округтен, 56 ауылдық елді мекеннен тұрады.</w:t>
      </w:r>
    </w:p>
    <w:p>
      <w:pPr>
        <w:spacing w:after="0"/>
        <w:ind w:left="0"/>
        <w:jc w:val="both"/>
      </w:pPr>
      <w:r>
        <w:rPr>
          <w:rFonts w:ascii="Times New Roman"/>
          <w:b w:val="false"/>
          <w:i w:val="false"/>
          <w:color w:val="000000"/>
          <w:sz w:val="28"/>
        </w:rPr>
        <w:t>
      Алакөл ауданының жалпы көлемі - 2369,5 мың гектар, оның ішінде жайылымдық жерлер - 733,6 мың гектар, шабындық жерлер- 52,2 мың гектар.</w:t>
      </w:r>
    </w:p>
    <w:p>
      <w:pPr>
        <w:spacing w:after="0"/>
        <w:ind w:left="0"/>
        <w:jc w:val="both"/>
      </w:pPr>
      <w:r>
        <w:rPr>
          <w:rFonts w:ascii="Times New Roman"/>
          <w:b w:val="false"/>
          <w:i w:val="false"/>
          <w:color w:val="000000"/>
          <w:sz w:val="28"/>
        </w:rPr>
        <w:t>
      Жерлер категория бойынша келесідей бөлінеді:</w:t>
      </w:r>
    </w:p>
    <w:p>
      <w:pPr>
        <w:spacing w:after="0"/>
        <w:ind w:left="0"/>
        <w:jc w:val="both"/>
      </w:pPr>
      <w:r>
        <w:rPr>
          <w:rFonts w:ascii="Times New Roman"/>
          <w:b w:val="false"/>
          <w:i w:val="false"/>
          <w:color w:val="000000"/>
          <w:sz w:val="28"/>
        </w:rPr>
        <w:t>
      ауыл шаруашылығы нысанындағы жерлер - 903,5 мың гектар;</w:t>
      </w:r>
    </w:p>
    <w:p>
      <w:pPr>
        <w:spacing w:after="0"/>
        <w:ind w:left="0"/>
        <w:jc w:val="both"/>
      </w:pPr>
      <w:r>
        <w:rPr>
          <w:rFonts w:ascii="Times New Roman"/>
          <w:b w:val="false"/>
          <w:i w:val="false"/>
          <w:color w:val="000000"/>
          <w:sz w:val="28"/>
        </w:rPr>
        <w:t>
      елді мекен жерлері - 59,3 мың гектар;</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 және ауыл шаруашылығына арналған өзге де жерлер -33,8 мың гектар;</w:t>
      </w:r>
    </w:p>
    <w:p>
      <w:pPr>
        <w:spacing w:after="0"/>
        <w:ind w:left="0"/>
        <w:jc w:val="both"/>
      </w:pPr>
      <w:r>
        <w:rPr>
          <w:rFonts w:ascii="Times New Roman"/>
          <w:b w:val="false"/>
          <w:i w:val="false"/>
          <w:color w:val="000000"/>
          <w:sz w:val="28"/>
        </w:rPr>
        <w:t>
      орман қорының жерлері - 244,5 мың гектар;</w:t>
      </w:r>
    </w:p>
    <w:p>
      <w:pPr>
        <w:spacing w:after="0"/>
        <w:ind w:left="0"/>
        <w:jc w:val="both"/>
      </w:pPr>
      <w:r>
        <w:rPr>
          <w:rFonts w:ascii="Times New Roman"/>
          <w:b w:val="false"/>
          <w:i w:val="false"/>
          <w:color w:val="000000"/>
          <w:sz w:val="28"/>
        </w:rPr>
        <w:t>
      табиғи қорық жерлері-68,6 мың гектар;</w:t>
      </w:r>
    </w:p>
    <w:p>
      <w:pPr>
        <w:spacing w:after="0"/>
        <w:ind w:left="0"/>
        <w:jc w:val="both"/>
      </w:pPr>
      <w:r>
        <w:rPr>
          <w:rFonts w:ascii="Times New Roman"/>
          <w:b w:val="false"/>
          <w:i w:val="false"/>
          <w:color w:val="000000"/>
          <w:sz w:val="28"/>
        </w:rPr>
        <w:t>
      су қорының жерлері - 0,8 мың гектар;</w:t>
      </w:r>
    </w:p>
    <w:p>
      <w:pPr>
        <w:spacing w:after="0"/>
        <w:ind w:left="0"/>
        <w:jc w:val="both"/>
      </w:pPr>
      <w:r>
        <w:rPr>
          <w:rFonts w:ascii="Times New Roman"/>
          <w:b w:val="false"/>
          <w:i w:val="false"/>
          <w:color w:val="000000"/>
          <w:sz w:val="28"/>
        </w:rPr>
        <w:t>
      босалқы жерқоры - 958,8 мың гектар.</w:t>
      </w:r>
    </w:p>
    <w:p>
      <w:pPr>
        <w:spacing w:after="0"/>
        <w:ind w:left="0"/>
        <w:jc w:val="both"/>
      </w:pPr>
      <w:r>
        <w:rPr>
          <w:rFonts w:ascii="Times New Roman"/>
          <w:b w:val="false"/>
          <w:i w:val="false"/>
          <w:color w:val="000000"/>
          <w:sz w:val="28"/>
        </w:rPr>
        <w:t>
      Алакөл ауданының климаты континенталды. Жылдық жауын-шашын мөлшері жазық аймақтарда 150-260 мм, тау бөктерлері мен аңғарларында 350-550 мм. Қаңтардың орташа температурасы -12-16°С, шілдеде +18+23°С.</w:t>
      </w:r>
    </w:p>
    <w:p>
      <w:pPr>
        <w:spacing w:after="0"/>
        <w:ind w:left="0"/>
        <w:jc w:val="both"/>
      </w:pPr>
      <w:r>
        <w:rPr>
          <w:rFonts w:ascii="Times New Roman"/>
          <w:b w:val="false"/>
          <w:i w:val="false"/>
          <w:color w:val="000000"/>
          <w:sz w:val="28"/>
        </w:rPr>
        <w:t xml:space="preserve">
      Жазық даласы жартылай шөлейтті сұры-қоңыр топырақтан, ал тау бөктері ашық-қоңыр, қара топырақтан тұрады. </w:t>
      </w:r>
    </w:p>
    <w:p>
      <w:pPr>
        <w:spacing w:after="0"/>
        <w:ind w:left="0"/>
        <w:jc w:val="both"/>
      </w:pPr>
      <w:r>
        <w:rPr>
          <w:rFonts w:ascii="Times New Roman"/>
          <w:b w:val="false"/>
          <w:i w:val="false"/>
          <w:color w:val="000000"/>
          <w:sz w:val="28"/>
        </w:rPr>
        <w:t xml:space="preserve">
      Аудан аумағында Тентек, Шынжылы, Жаманты, Қызылтал, Ырғайты өзендері ағып жатыр. </w:t>
      </w:r>
    </w:p>
    <w:p>
      <w:pPr>
        <w:spacing w:after="0"/>
        <w:ind w:left="0"/>
        <w:jc w:val="both"/>
      </w:pPr>
      <w:r>
        <w:rPr>
          <w:rFonts w:ascii="Times New Roman"/>
          <w:b w:val="false"/>
          <w:i w:val="false"/>
          <w:color w:val="000000"/>
          <w:sz w:val="28"/>
        </w:rPr>
        <w:t>
      Аудан аумағында өсімдіктердің 110 түрі тараған. Оның 25 тұқымды түрге және 85 гүлді өсімдіктерге жатады. Ең көп таралған үш тұқымдастар: дәнді, күрделі гүлділер және бұлдырлар.</w:t>
      </w:r>
    </w:p>
    <w:p>
      <w:pPr>
        <w:spacing w:after="0"/>
        <w:ind w:left="0"/>
        <w:jc w:val="both"/>
      </w:pPr>
      <w:r>
        <w:rPr>
          <w:rFonts w:ascii="Times New Roman"/>
          <w:b w:val="false"/>
          <w:i w:val="false"/>
          <w:color w:val="000000"/>
          <w:sz w:val="28"/>
        </w:rPr>
        <w:t>
      Жайылымдық алқаптардың орташа өнімділігі 3,5 центнер/гектарды құрайды.</w:t>
      </w:r>
    </w:p>
    <w:p>
      <w:pPr>
        <w:spacing w:after="0"/>
        <w:ind w:left="0"/>
        <w:jc w:val="both"/>
      </w:pPr>
      <w:r>
        <w:rPr>
          <w:rFonts w:ascii="Times New Roman"/>
          <w:b w:val="false"/>
          <w:i w:val="false"/>
          <w:color w:val="000000"/>
          <w:sz w:val="28"/>
        </w:rPr>
        <w:t>
      Жайылымдар азықтарының қоры жайылымдық кезеңде 180-210 күн ұзақтығымен пайдаланылады.</w:t>
      </w:r>
    </w:p>
    <w:p>
      <w:pPr>
        <w:spacing w:after="0"/>
        <w:ind w:left="0"/>
        <w:jc w:val="both"/>
      </w:pPr>
      <w:r>
        <w:rPr>
          <w:rFonts w:ascii="Times New Roman"/>
          <w:b w:val="false"/>
          <w:i w:val="false"/>
          <w:color w:val="000000"/>
          <w:sz w:val="28"/>
        </w:rPr>
        <w:t>
      Алакөл ауданында 103 ветеринариялық-санитарлық объектілер әрекет етеді. Оның ішінде: 25 мал қорымы, 25 сібір ошағы, 22 ветеринариялық пункт, 2 мал емдеу орындары, 28 ірі қара малын қолдан ұрықтандыру пунктер.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927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022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0419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419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0800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8260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бойынша
2020-2021 жылдарға арналған жайылымдарды басқару және оларды пайдалану жөніндегі жоспарына 7- 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жайылымды пайдалану жөніндегі күнтізбелік графигі</w:t>
      </w:r>
    </w:p>
    <w:tbl>
      <w:tblPr>
        <w:tblW w:w="0" w:type="auto"/>
        <w:tblCellSpacing w:w="0" w:type="auto"/>
        <w:tblBorders>
          <w:top w:val="none"/>
          <w:left w:val="none"/>
          <w:bottom w:val="none"/>
          <w:right w:val="none"/>
          <w:insideH w:val="none"/>
          <w:insideV w:val="none"/>
        </w:tblBorders>
      </w:tblPr>
      <w:tblGrid>
        <w:gridCol w:w="1317"/>
        <w:gridCol w:w="2629"/>
        <w:gridCol w:w="2581"/>
        <w:gridCol w:w="3003"/>
        <w:gridCol w:w="2770"/>
      </w:tblGrid>
      <w:tr>
        <w:trPr>
          <w:trHeight w:val="30" w:hRule="atLeast"/>
        </w:trPr>
        <w:tc>
          <w:tcPr>
            <w:tcW w:w="131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Жайылымдардарға малдарды айдап шығару және жайылымдардан қайтару мерзімдері</w:t>
            </w:r>
          </w:p>
        </w:tc>
      </w:tr>
      <w:tr>
        <w:trPr>
          <w:trHeight w:val="30" w:hRule="atLeast"/>
        </w:trPr>
        <w:tc>
          <w:tcPr>
            <w:tcW w:w="0" w:type="auto"/>
            <w:vMerge/>
            <w:tcBorders>
              <w:top w:val="nil"/>
            </w:tcBorders>
          </w:tcPr>
          <w:p/>
        </w:tc>
        <w:tc>
          <w:tcPr>
            <w:tcW w:w="2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30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1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I-ші он күндігі Мамыр айының II –ші он күндігі</w:t>
            </w:r>
          </w:p>
        </w:tc>
        <w:tc>
          <w:tcPr>
            <w:tcW w:w="2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II-ші он күндігі Қазан айының II-ші он күндігі</w:t>
            </w:r>
          </w:p>
        </w:tc>
        <w:tc>
          <w:tcPr>
            <w:tcW w:w="30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II-ші он күндігі Қараша айының III-ші он күндігі</w:t>
            </w:r>
          </w:p>
        </w:tc>
        <w:tc>
          <w:tcPr>
            <w:tcW w:w="2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III-ші он күндігі Наурыз айының II-ші он күндігі</w:t>
            </w:r>
          </w:p>
        </w:tc>
      </w:tr>
      <w:tr>
        <w:trPr>
          <w:trHeight w:val="30" w:hRule="atLeast"/>
        </w:trPr>
        <w:tc>
          <w:tcPr>
            <w:tcW w:w="1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I-ші он күндігі Мамыр айының II-ші он күндігі</w:t>
            </w:r>
          </w:p>
        </w:tc>
        <w:tc>
          <w:tcPr>
            <w:tcW w:w="2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II-ші он күндігі Қазан айының II-ші он күндігі</w:t>
            </w:r>
          </w:p>
        </w:tc>
        <w:tc>
          <w:tcPr>
            <w:tcW w:w="30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II-ші он күндігі Қараша айының III –ші он күндігі</w:t>
            </w:r>
          </w:p>
        </w:tc>
        <w:tc>
          <w:tcPr>
            <w:tcW w:w="2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III-ші он күндігі Наурыз айының II-ші он күндігі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