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cec7e" w14:textId="80cec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Жамбыл ауданының ауылдық округтерінің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аудандық мәслихатының 2021 жылғы 7 қазандағы № 11-67 шешімі. Күші жойылды - Алматы облысы Жамбыл аудандық мәслихатының 2024 жылғы 3 мамырдағы № 17-92 шешімімен</w:t>
      </w:r>
    </w:p>
    <w:p>
      <w:pPr>
        <w:spacing w:after="0"/>
        <w:ind w:left="0"/>
        <w:jc w:val="both"/>
      </w:pPr>
      <w:r>
        <w:rPr>
          <w:rFonts w:ascii="Times New Roman"/>
          <w:b w:val="false"/>
          <w:i w:val="false"/>
          <w:color w:val="ff0000"/>
          <w:sz w:val="28"/>
        </w:rPr>
        <w:t xml:space="preserve">
      Ескерту. Күші жойылды - Алматы облысы Жамбыл аудандық мәслихатының 03.05.2024 </w:t>
      </w:r>
      <w:r>
        <w:rPr>
          <w:rFonts w:ascii="Times New Roman"/>
          <w:b w:val="false"/>
          <w:i w:val="false"/>
          <w:color w:val="ff0000"/>
          <w:sz w:val="28"/>
        </w:rPr>
        <w:t>№ 17-92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2017 жылғы 7 тамыздағы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Жамбыл ауданының мәслихаты ШЕШТІ:</w:t>
      </w:r>
    </w:p>
    <w:bookmarkEnd w:id="0"/>
    <w:bookmarkStart w:name="z8" w:id="1"/>
    <w:p>
      <w:pPr>
        <w:spacing w:after="0"/>
        <w:ind w:left="0"/>
        <w:jc w:val="both"/>
      </w:pPr>
      <w:r>
        <w:rPr>
          <w:rFonts w:ascii="Times New Roman"/>
          <w:b w:val="false"/>
          <w:i w:val="false"/>
          <w:color w:val="000000"/>
          <w:sz w:val="28"/>
        </w:rPr>
        <w:t xml:space="preserve">
      1. Алматы облысы Жамбыл ауданының ауылдық округтерінің жергілікті қоғамдастық жиналысының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Жамбыл аудандық мәслихатының "Жамбыл ауданының ауылдық округтерінің жергілікті қоғамдастық жиналыстарының регламенттерін бекіту туралы" 2018 жылғы 25 мамырдағы № 38-186 (Нормативтік құқықтық актілерді мемлекеттік тіркеу тізілімінде </w:t>
      </w:r>
      <w:r>
        <w:rPr>
          <w:rFonts w:ascii="Times New Roman"/>
          <w:b w:val="false"/>
          <w:i w:val="false"/>
          <w:color w:val="000000"/>
          <w:sz w:val="28"/>
        </w:rPr>
        <w:t>№ 4740</w:t>
      </w:r>
      <w:r>
        <w:rPr>
          <w:rFonts w:ascii="Times New Roman"/>
          <w:b w:val="false"/>
          <w:i w:val="false"/>
          <w:color w:val="000000"/>
          <w:sz w:val="28"/>
        </w:rPr>
        <w:t xml:space="preserve"> болып тіркелген) шешімінің күші жойылсын.</w:t>
      </w:r>
    </w:p>
    <w:bookmarkEnd w:id="2"/>
    <w:bookmarkStart w:name="z10"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Жұрын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2021жылғы "30" қыркүйектегі № 11-67 шешіміне қосымша</w:t>
            </w:r>
          </w:p>
        </w:tc>
      </w:tr>
    </w:tbl>
    <w:bookmarkStart w:name="z13" w:id="4"/>
    <w:p>
      <w:pPr>
        <w:spacing w:after="0"/>
        <w:ind w:left="0"/>
        <w:jc w:val="left"/>
      </w:pPr>
      <w:r>
        <w:rPr>
          <w:rFonts w:ascii="Times New Roman"/>
          <w:b/>
          <w:i w:val="false"/>
          <w:color w:val="000000"/>
        </w:rPr>
        <w:t xml:space="preserve"> Алматы облысы Жамбыл ауданы ауылдық округтерінің жергілікті қоғамдастық жиналысының регламенті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Алматы облысы Жамбыл ауданы ауылдық округтерінің жергілікті қоғамдастық жиналысының регламенті(бұдан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w:t>
      </w:r>
    </w:p>
    <w:bookmarkEnd w:id="6"/>
    <w:bookmarkStart w:name="z16"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7"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9"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
    <w:bookmarkStart w:name="z20"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1"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2" w:id="13"/>
    <w:p>
      <w:pPr>
        <w:spacing w:after="0"/>
        <w:ind w:left="0"/>
        <w:jc w:val="both"/>
      </w:pPr>
      <w:r>
        <w:rPr>
          <w:rFonts w:ascii="Times New Roman"/>
          <w:b w:val="false"/>
          <w:i w:val="false"/>
          <w:color w:val="000000"/>
          <w:sz w:val="28"/>
        </w:rPr>
        <w:t>
      3. Жиналыс регламентін Жамбыл аудандық мәслихаты бекітеді.</w:t>
      </w:r>
    </w:p>
    <w:bookmarkEnd w:id="13"/>
    <w:bookmarkStart w:name="z23" w:id="14"/>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
    <w:bookmarkStart w:name="z24" w:id="15"/>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5"/>
    <w:bookmarkStart w:name="z25" w:id="1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6"/>
    <w:bookmarkStart w:name="z26" w:id="17"/>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7"/>
    <w:bookmarkStart w:name="z27" w:id="18"/>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18"/>
    <w:bookmarkStart w:name="z28" w:id="19"/>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9"/>
    <w:bookmarkStart w:name="z29" w:id="20"/>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0"/>
    <w:bookmarkStart w:name="z30" w:id="21"/>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1"/>
    <w:bookmarkStart w:name="z31" w:id="22"/>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22"/>
    <w:bookmarkStart w:name="z32" w:id="23"/>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(қалалық) сайлау комиссиясына одан әрі енгізу үшін аудан (облыстық маңызы бар қала) әкімінің ауылдық округ әкімі лауазымына ұсынған кандидатураларын келісу;</w:t>
      </w:r>
    </w:p>
    <w:bookmarkEnd w:id="23"/>
    <w:bookmarkStart w:name="z33" w:id="24"/>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4"/>
    <w:bookmarkStart w:name="z34" w:id="2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25"/>
    <w:bookmarkStart w:name="z35" w:id="26"/>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26"/>
    <w:bookmarkStart w:name="z36" w:id="27"/>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7"/>
    <w:bookmarkStart w:name="z37" w:id="28"/>
    <w:p>
      <w:pPr>
        <w:spacing w:after="0"/>
        <w:ind w:left="0"/>
        <w:jc w:val="both"/>
      </w:pPr>
      <w:r>
        <w:rPr>
          <w:rFonts w:ascii="Times New Roman"/>
          <w:b w:val="false"/>
          <w:i w:val="false"/>
          <w:color w:val="000000"/>
          <w:sz w:val="28"/>
        </w:rPr>
        <w:t>
      Жиналыстың бастамашылары күн тәртібін көрсете отырып, ауылдық округ әкіміне ерікті нысанда жазбаша өтінішпен жүгінеді.</w:t>
      </w:r>
    </w:p>
    <w:bookmarkEnd w:id="28"/>
    <w:bookmarkStart w:name="z38" w:id="29"/>
    <w:p>
      <w:pPr>
        <w:spacing w:after="0"/>
        <w:ind w:left="0"/>
        <w:jc w:val="both"/>
      </w:pPr>
      <w:r>
        <w:rPr>
          <w:rFonts w:ascii="Times New Roman"/>
          <w:b w:val="false"/>
          <w:i w:val="false"/>
          <w:color w:val="000000"/>
          <w:sz w:val="28"/>
        </w:rPr>
        <w:t>
      Ауылдық округ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9"/>
    <w:bookmarkStart w:name="z39" w:id="30"/>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0"/>
    <w:bookmarkStart w:name="z40" w:id="31"/>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31"/>
    <w:bookmarkStart w:name="z41" w:id="32"/>
    <w:p>
      <w:pPr>
        <w:spacing w:after="0"/>
        <w:ind w:left="0"/>
        <w:jc w:val="both"/>
      </w:pPr>
      <w:r>
        <w:rPr>
          <w:rFonts w:ascii="Times New Roman"/>
          <w:b w:val="false"/>
          <w:i w:val="false"/>
          <w:color w:val="000000"/>
          <w:sz w:val="28"/>
        </w:rPr>
        <w:t>
      7. Жиналысты шақыру алдында ауылдық округ әкімінің аппараты жиналысқа қатысушы мүшелерді тіркеуді өткізеді, оның нәтижесін ауылдық округ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2"/>
    <w:bookmarkStart w:name="z42" w:id="3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3"/>
    <w:bookmarkStart w:name="z43" w:id="34"/>
    <w:p>
      <w:pPr>
        <w:spacing w:after="0"/>
        <w:ind w:left="0"/>
        <w:jc w:val="both"/>
      </w:pPr>
      <w:r>
        <w:rPr>
          <w:rFonts w:ascii="Times New Roman"/>
          <w:b w:val="false"/>
          <w:i w:val="false"/>
          <w:color w:val="000000"/>
          <w:sz w:val="28"/>
        </w:rPr>
        <w:t>
      8. Жиналысты шақыруды ауылдық округ әкімі немесе ол уәкілеттік берген адам ашады.</w:t>
      </w:r>
    </w:p>
    <w:bookmarkEnd w:id="34"/>
    <w:bookmarkStart w:name="z44" w:id="3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5"/>
    <w:bookmarkStart w:name="z45" w:id="36"/>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36"/>
    <w:bookmarkStart w:name="z46" w:id="3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7"/>
    <w:bookmarkStart w:name="z47" w:id="3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8"/>
    <w:bookmarkStart w:name="z48" w:id="39"/>
    <w:p>
      <w:pPr>
        <w:spacing w:after="0"/>
        <w:ind w:left="0"/>
        <w:jc w:val="both"/>
      </w:pPr>
      <w:r>
        <w:rPr>
          <w:rFonts w:ascii="Times New Roman"/>
          <w:b w:val="false"/>
          <w:i w:val="false"/>
          <w:color w:val="000000"/>
          <w:sz w:val="28"/>
        </w:rPr>
        <w:t>
      Жиналысты шақырудың күн тәртібін жиналыс бекітеді.</w:t>
      </w:r>
    </w:p>
    <w:bookmarkEnd w:id="39"/>
    <w:bookmarkStart w:name="z49" w:id="4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0"/>
    <w:bookmarkStart w:name="z50" w:id="41"/>
    <w:p>
      <w:pPr>
        <w:spacing w:after="0"/>
        <w:ind w:left="0"/>
        <w:jc w:val="both"/>
      </w:pPr>
      <w:r>
        <w:rPr>
          <w:rFonts w:ascii="Times New Roman"/>
          <w:b w:val="false"/>
          <w:i w:val="false"/>
          <w:color w:val="000000"/>
          <w:sz w:val="28"/>
        </w:rPr>
        <w:t>
      10. Жиналысты шақыруға олардың мәселелері онда қаралатын Ескелді аудандық мәслихатының депутаттары, Жамбыл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41"/>
    <w:bookmarkStart w:name="z51" w:id="4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2"/>
    <w:bookmarkStart w:name="z52" w:id="4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3"/>
    <w:bookmarkStart w:name="z53" w:id="4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4"/>
    <w:bookmarkStart w:name="z54" w:id="4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5"/>
    <w:bookmarkStart w:name="z55" w:id="4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6"/>
    <w:bookmarkStart w:name="z56" w:id="4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7"/>
    <w:bookmarkStart w:name="z57" w:id="4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48"/>
    <w:bookmarkStart w:name="z58" w:id="4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9"/>
    <w:bookmarkStart w:name="z59" w:id="50"/>
    <w:p>
      <w:pPr>
        <w:spacing w:after="0"/>
        <w:ind w:left="0"/>
        <w:jc w:val="both"/>
      </w:pPr>
      <w:r>
        <w:rPr>
          <w:rFonts w:ascii="Times New Roman"/>
          <w:b w:val="false"/>
          <w:i w:val="false"/>
          <w:color w:val="000000"/>
          <w:sz w:val="28"/>
        </w:rPr>
        <w:t>
      Жиналыстың шешімі хаттамамен ресімделеді, онда:</w:t>
      </w:r>
    </w:p>
    <w:bookmarkEnd w:id="50"/>
    <w:bookmarkStart w:name="z60" w:id="51"/>
    <w:p>
      <w:pPr>
        <w:spacing w:after="0"/>
        <w:ind w:left="0"/>
        <w:jc w:val="both"/>
      </w:pPr>
      <w:r>
        <w:rPr>
          <w:rFonts w:ascii="Times New Roman"/>
          <w:b w:val="false"/>
          <w:i w:val="false"/>
          <w:color w:val="000000"/>
          <w:sz w:val="28"/>
        </w:rPr>
        <w:t>
      1) жиналыстың өткізілген күні мен орны;</w:t>
      </w:r>
    </w:p>
    <w:bookmarkEnd w:id="51"/>
    <w:bookmarkStart w:name="z61" w:id="52"/>
    <w:p>
      <w:pPr>
        <w:spacing w:after="0"/>
        <w:ind w:left="0"/>
        <w:jc w:val="both"/>
      </w:pPr>
      <w:r>
        <w:rPr>
          <w:rFonts w:ascii="Times New Roman"/>
          <w:b w:val="false"/>
          <w:i w:val="false"/>
          <w:color w:val="000000"/>
          <w:sz w:val="28"/>
        </w:rPr>
        <w:t>
      2) жиналыс мүшелерінің саны және тізімі;</w:t>
      </w:r>
    </w:p>
    <w:bookmarkEnd w:id="52"/>
    <w:bookmarkStart w:name="z62" w:id="53"/>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53"/>
    <w:bookmarkStart w:name="z63" w:id="54"/>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54"/>
    <w:bookmarkStart w:name="z64" w:id="5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5"/>
    <w:bookmarkStart w:name="z65" w:id="56"/>
    <w:p>
      <w:pPr>
        <w:spacing w:after="0"/>
        <w:ind w:left="0"/>
        <w:jc w:val="both"/>
      </w:pPr>
      <w:r>
        <w:rPr>
          <w:rFonts w:ascii="Times New Roman"/>
          <w:b w:val="false"/>
          <w:i w:val="false"/>
          <w:color w:val="000000"/>
          <w:sz w:val="28"/>
        </w:rPr>
        <w:t xml:space="preserve">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 </w:t>
      </w:r>
    </w:p>
    <w:bookmarkEnd w:id="56"/>
    <w:bookmarkStart w:name="z66" w:id="57"/>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Жамбыл аудандық мәслихатының қарауына беріледі.</w:t>
      </w:r>
    </w:p>
    <w:bookmarkEnd w:id="57"/>
    <w:bookmarkStart w:name="z67" w:id="58"/>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58"/>
    <w:bookmarkStart w:name="z68" w:id="59"/>
    <w:p>
      <w:pPr>
        <w:spacing w:after="0"/>
        <w:ind w:left="0"/>
        <w:jc w:val="both"/>
      </w:pPr>
      <w:r>
        <w:rPr>
          <w:rFonts w:ascii="Times New Roman"/>
          <w:b w:val="false"/>
          <w:i w:val="false"/>
          <w:color w:val="000000"/>
          <w:sz w:val="28"/>
        </w:rPr>
        <w:t>
      Әкімдер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bookmarkEnd w:id="59"/>
    <w:bookmarkStart w:name="z69" w:id="6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Ескелді аудандық мәслихатының отырысында алдын ала талқылаудан соң шешеді.".</w:t>
      </w:r>
    </w:p>
    <w:bookmarkEnd w:id="60"/>
    <w:bookmarkStart w:name="z70" w:id="61"/>
    <w:p>
      <w:pPr>
        <w:spacing w:after="0"/>
        <w:ind w:left="0"/>
        <w:jc w:val="both"/>
      </w:pPr>
      <w:r>
        <w:rPr>
          <w:rFonts w:ascii="Times New Roman"/>
          <w:b w:val="false"/>
          <w:i w:val="false"/>
          <w:color w:val="000000"/>
          <w:sz w:val="28"/>
        </w:rPr>
        <w:t>
      14. Ауылдық округ әкімінің аппараты ауылдық округ әкімінің жиналыс шешімдерін қарау нәтижелерін бес жұмыс күн ішінде жиналыстың мүшелеріне жеткізеді.</w:t>
      </w:r>
    </w:p>
    <w:bookmarkEnd w:id="61"/>
    <w:bookmarkStart w:name="z71" w:id="6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2"/>
    <w:bookmarkStart w:name="z72" w:id="63"/>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немесе аудан әкімдігінің ресми сайты, интернет ресурстар арқылы таратады.</w:t>
      </w:r>
    </w:p>
    <w:bookmarkEnd w:id="63"/>
    <w:bookmarkStart w:name="z73" w:id="64"/>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4"/>
    <w:bookmarkStart w:name="z74" w:id="6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5"/>
    <w:bookmarkStart w:name="z75" w:id="6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Жамбыл ауданының әкіміне немесе жиналыстың шешімін орындауға жауапты лауазымды адамның жоғары тұрған басшыларына жолдайды.</w:t>
      </w:r>
    </w:p>
    <w:bookmarkEnd w:id="66"/>
    <w:bookmarkStart w:name="z76" w:id="6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Жамбыл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