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b32c9" w14:textId="a4b32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облысында көші-қон процестерін реттеудің қағидаларын бекіту туралы" Жамбыл облыстық мәслихаттың 2017 жылғы 6 қазандағы № 15-10 шешіміне өзгерістер енгізу туралы</w:t>
      </w:r>
    </w:p>
    <w:p>
      <w:pPr>
        <w:spacing w:after="0"/>
        <w:ind w:left="0"/>
        <w:jc w:val="both"/>
      </w:pPr>
      <w:r>
        <w:rPr>
          <w:rFonts w:ascii="Times New Roman"/>
          <w:b w:val="false"/>
          <w:i w:val="false"/>
          <w:color w:val="000000"/>
          <w:sz w:val="28"/>
        </w:rPr>
        <w:t>Жамбыл облыстық мәслихатының 2021 жылғы 30 маусымдағы № 7-9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"Жамбыл облысында көші-қон процестерін реттеудің қағидаларын бекіту туралы" Жамбыл облыстық мәслихатының 2017 жылғы 6 қазандағы № 15-10 шешіміне (Нормативтік құқықтық актілердің мемлекеттік тіркеу тізілімінде </w:t>
      </w:r>
      <w:r>
        <w:rPr>
          <w:rFonts w:ascii="Times New Roman"/>
          <w:b w:val="false"/>
          <w:i w:val="false"/>
          <w:color w:val="000000"/>
          <w:sz w:val="28"/>
        </w:rPr>
        <w:t>№ 3545</w:t>
      </w:r>
      <w:r>
        <w:rPr>
          <w:rFonts w:ascii="Times New Roman"/>
          <w:b w:val="false"/>
          <w:i w:val="false"/>
          <w:color w:val="000000"/>
          <w:sz w:val="28"/>
        </w:rPr>
        <w:t xml:space="preserve"> болып тіркелген) мынадай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шешіммен бекітілген Жамбыл облысындағы көші-қон процестерін реттеу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тармақтың</w:t>
      </w:r>
      <w:r>
        <w:rPr>
          <w:rFonts w:ascii="Times New Roman"/>
          <w:b w:val="false"/>
          <w:i w:val="false"/>
          <w:color w:val="000000"/>
          <w:sz w:val="28"/>
        </w:rPr>
        <w:t xml:space="preserve"> 2) тармақшасы мынадай редакцияда жазылсын:</w:t>
      </w:r>
    </w:p>
    <w:bookmarkStart w:name="z11" w:id="3"/>
    <w:p>
      <w:pPr>
        <w:spacing w:after="0"/>
        <w:ind w:left="0"/>
        <w:jc w:val="both"/>
      </w:pPr>
      <w:r>
        <w:rPr>
          <w:rFonts w:ascii="Times New Roman"/>
          <w:b w:val="false"/>
          <w:i w:val="false"/>
          <w:color w:val="000000"/>
          <w:sz w:val="28"/>
        </w:rPr>
        <w:t>
      "2) қандастарды және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қандастар және қоныс аударушылар отбасыларының шекті саны.";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bookmarkStart w:name="z13" w:id="4"/>
    <w:p>
      <w:pPr>
        <w:spacing w:after="0"/>
        <w:ind w:left="0"/>
        <w:jc w:val="both"/>
      </w:pPr>
      <w:r>
        <w:rPr>
          <w:rFonts w:ascii="Times New Roman"/>
          <w:b w:val="false"/>
          <w:i w:val="false"/>
          <w:color w:val="000000"/>
          <w:sz w:val="28"/>
        </w:rPr>
        <w:t>
      "5. Жамбыл облысы аумағындағы көші-қон процестерін реттеу үшін жергілікті атқарушы органдар көші-қон мәселелері жөніндегі уәкілетті органға:</w:t>
      </w:r>
    </w:p>
    <w:bookmarkEnd w:id="4"/>
    <w:bookmarkStart w:name="z14" w:id="5"/>
    <w:p>
      <w:pPr>
        <w:spacing w:after="0"/>
        <w:ind w:left="0"/>
        <w:jc w:val="both"/>
      </w:pPr>
      <w:r>
        <w:rPr>
          <w:rFonts w:ascii="Times New Roman"/>
          <w:b w:val="false"/>
          <w:i w:val="false"/>
          <w:color w:val="000000"/>
          <w:sz w:val="28"/>
        </w:rPr>
        <w:t>
      қандастар мен қоныс аударушыларды қоныстандыру үшін өңірдің тиісті аумағын белгілеуге (алып тастауға);</w:t>
      </w:r>
    </w:p>
    <w:bookmarkEnd w:id="5"/>
    <w:bookmarkStart w:name="z15" w:id="6"/>
    <w:p>
      <w:pPr>
        <w:spacing w:after="0"/>
        <w:ind w:left="0"/>
        <w:jc w:val="both"/>
      </w:pPr>
      <w:r>
        <w:rPr>
          <w:rFonts w:ascii="Times New Roman"/>
          <w:b w:val="false"/>
          <w:i w:val="false"/>
          <w:color w:val="000000"/>
          <w:sz w:val="28"/>
        </w:rPr>
        <w:t>
      шетелдік жұмыс күшін, оның ішінде этникалық қазақтар мен бұрынғы отандастар қатарынан тартуға квотаны ұлғайтуға (қысқартуға);</w:t>
      </w:r>
    </w:p>
    <w:bookmarkEnd w:id="6"/>
    <w:bookmarkStart w:name="z16" w:id="7"/>
    <w:p>
      <w:pPr>
        <w:spacing w:after="0"/>
        <w:ind w:left="0"/>
        <w:jc w:val="both"/>
      </w:pPr>
      <w:r>
        <w:rPr>
          <w:rFonts w:ascii="Times New Roman"/>
          <w:b w:val="false"/>
          <w:i w:val="false"/>
          <w:color w:val="000000"/>
          <w:sz w:val="28"/>
        </w:rPr>
        <w:t>
      қандастар мен қоныс аударушыларды қабылдаудың орта мерзімді кезеңге немесе алдағы жылға арналған өңірлік квоталарын ұлғайтуға (қысқартуға) қатысты ұсыныстар енгізеді.";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мынадай редакцияда жазылсын:</w:t>
      </w:r>
    </w:p>
    <w:bookmarkStart w:name="z18" w:id="8"/>
    <w:p>
      <w:pPr>
        <w:spacing w:after="0"/>
        <w:ind w:left="0"/>
        <w:jc w:val="both"/>
      </w:pPr>
      <w:r>
        <w:rPr>
          <w:rFonts w:ascii="Times New Roman"/>
          <w:b w:val="false"/>
          <w:i w:val="false"/>
          <w:color w:val="000000"/>
          <w:sz w:val="28"/>
        </w:rPr>
        <w:t>
      "6. Қандастар мен қоныс аударушыларды қоныстандыру Қазақстан Республикасының Үкіметі айқындайтын тәртіппен қандастар мен қоныс аударушыларды қабылдаудың өңірлік квоталарына сәйкес жүзеге асырылады.";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bookmarkStart w:name="z20" w:id="9"/>
    <w:p>
      <w:pPr>
        <w:spacing w:after="0"/>
        <w:ind w:left="0"/>
        <w:jc w:val="both"/>
      </w:pPr>
      <w:r>
        <w:rPr>
          <w:rFonts w:ascii="Times New Roman"/>
          <w:b w:val="false"/>
          <w:i w:val="false"/>
          <w:color w:val="000000"/>
          <w:sz w:val="28"/>
        </w:rPr>
        <w:t>
      "7. Халықтың кетуі халықтың көбею қарқынына қарағанда көп болған кезде көші-қон процестерін реттеу, оның ішінде білікті жұмыс күшін тартуға және оларға жедел әлеуметтік бейімделуге жәрдем көрсетуге, қандастарды, әсіресе жастарды кәсіптік оқытуға және қайта даярлауға бағытталған іс-шаралар әзірлеу арқылы жүзеге асырылады.".</w:t>
      </w:r>
    </w:p>
    <w:bookmarkEnd w:id="9"/>
    <w:bookmarkStart w:name="z21" w:id="10"/>
    <w:p>
      <w:pPr>
        <w:spacing w:after="0"/>
        <w:ind w:left="0"/>
        <w:jc w:val="both"/>
      </w:pPr>
      <w:r>
        <w:rPr>
          <w:rFonts w:ascii="Times New Roman"/>
          <w:b w:val="false"/>
          <w:i w:val="false"/>
          <w:color w:val="000000"/>
          <w:sz w:val="28"/>
        </w:rPr>
        <w:t>
      2. Осы шешімінің орындалуын бақылау Жамбыл облыстық маслихаттың құқықтық тәртіп, әлеуметтік-мәдени салалар, гендерлік саясат және қоғамдық ұйымдармен байланыс мәселелері жөніндегі тұрақты комиссиясына жүктелсін.</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Өсербаев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М.Сарыбеков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