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a4e9f" w14:textId="22a4e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Атомдық және энергетикалық қадағалау мен бақылау комитеті" мемлекеттік мекемесінің және оның аумақтық органдарының ережесін бекіту туралы" Қазақстан Республикасы Энергетика министрінің 2014 жылғы 7 қазандағы № 42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2021 жылғы 25 наурыздағы № 100 бұйрығы</w:t>
      </w:r>
    </w:p>
    <w:p>
      <w:pPr>
        <w:spacing w:after="0"/>
        <w:ind w:left="0"/>
        <w:jc w:val="both"/>
      </w:pPr>
      <w:bookmarkStart w:name="z2" w:id="0"/>
      <w:r>
        <w:rPr>
          <w:rFonts w:ascii="Times New Roman"/>
          <w:b w:val="false"/>
          <w:i w:val="false"/>
          <w:color w:val="000000"/>
          <w:sz w:val="28"/>
        </w:rPr>
        <w:t xml:space="preserve">
      "Қазақстан Республикасының мемлекеттік қызметі туралы" 2015 жылғы 23 қарашадағы № 416 Заңының </w:t>
      </w:r>
      <w:r>
        <w:rPr>
          <w:rFonts w:ascii="Times New Roman"/>
          <w:b w:val="false"/>
          <w:i w:val="false"/>
          <w:color w:val="000000"/>
          <w:sz w:val="28"/>
        </w:rPr>
        <w:t>12-бабына</w:t>
      </w:r>
      <w:r>
        <w:rPr>
          <w:rFonts w:ascii="Times New Roman"/>
          <w:b w:val="false"/>
          <w:i w:val="false"/>
          <w:color w:val="000000"/>
          <w:sz w:val="28"/>
        </w:rPr>
        <w:t xml:space="preserve">, сондай-ақ "Қазақстан Республикасы Президентінің кейбір жарлықтарына өзгерістер мен толықтырулар енгізу және Қазақстан Республикасы Президентінің кейбір жарлықтарының күші жойылды деп тану туралы" Қазақстан Республикасы Президентінің 2021 жылғы 18 қаңтардағы № 495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xml:space="preserve">
      1. "Қазақстан Республикасы Энергетика министрлігінің Атомдық және энергетикалық қадағалау мен бақылау комитеті" мемлекеттік мекемесінің және оның аумақтық органдарының ережесін бекіту туралы" Қазақстан Республикасы Энергетика министрінің 2014 жылғы 7 қазандағы № 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9795 болып тіркелген, 2014 жылғы 20 қазанда "Әділет" ақпараттық-құқықтық жүйесінде жарияланған)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Энергетика министрлігінің Атомдық және энергетикалық қадағалау мен бақылау комитеті" мемлекеттік мекемесінің </w:t>
      </w:r>
      <w:r>
        <w:rPr>
          <w:rFonts w:ascii="Times New Roman"/>
          <w:b w:val="false"/>
          <w:i w:val="false"/>
          <w:color w:val="000000"/>
          <w:sz w:val="28"/>
        </w:rPr>
        <w:t>ережесінде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Төрағаның өкілеттіктерінде: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"4) Министрліктің Аппарат басшысына Комитет Төрағасының орынбасарларын, Комитеттің аумақтық органдарының басшылары мен басшылардың орынбасарларын лауазымға тағайындау және лауазымнан босату, сондай-ақ тәртіптік жауапкершілікке тарту туралы ұсыныстарды енгізеді;";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"6) Министрліктің Аппарат басшысына Комитет Төрағасының орынбасарларын, Комитеттің аумақтық органдарының басшылары мен басшылардың орынбасарларын іссапарға жіберу, оларға демалыс беру, материалдық көмек көрсету, даярлау (қайта даярлау), біліктіліктерін арттыру, марапаттау, үстемақы және сыйақы төлеу туралы ұсынымдар енгізеді;";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"7) Төрағаның орынбасарларын және Комитеттің аумақтық органдарының басшылары мен басшылардың орынбасарларын қоспағанда, Комитеттің қызметкерлерін, Комитеттің аумақтық органдарының қызметкерлерін;</w:t>
      </w:r>
    </w:p>
    <w:bookmarkEnd w:id="5"/>
    <w:p>
      <w:pPr>
        <w:spacing w:after="0"/>
        <w:ind w:left="0"/>
        <w:jc w:val="both"/>
      </w:pPr>
      <w:r>
        <w:rPr>
          <w:rFonts w:ascii="Times New Roman"/>
          <w:b w:val="false"/>
          <w:i w:val="false"/>
          <w:color w:val="000000"/>
          <w:sz w:val="28"/>
        </w:rPr>
        <w:t>
      техникалық қызмет көрсетудi жүзеге асыратын және Комитеттің жұмыс iстеуiн қамтамасыз ететiн адамдарды;</w:t>
      </w:r>
    </w:p>
    <w:p>
      <w:pPr>
        <w:spacing w:after="0"/>
        <w:ind w:left="0"/>
        <w:jc w:val="both"/>
      </w:pPr>
      <w:r>
        <w:rPr>
          <w:rFonts w:ascii="Times New Roman"/>
          <w:b w:val="false"/>
          <w:i w:val="false"/>
          <w:color w:val="000000"/>
          <w:sz w:val="28"/>
        </w:rPr>
        <w:t>
      еңбек шартының негізінде қызметін Комитетте жүзеге асыратын адамдарды іссапарға жіберу, еңбек демалысын беру, материалдық көмек көрсету, даярлау (қайта даярлау), біліктілігін арттыру, көтермелеу, үстемеақылар төлеу, сыйлықақы беру мәселелерін шешеді;";</w:t>
      </w:r>
    </w:p>
    <w:bookmarkStart w:name="z19" w:id="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Энергетика министрлігі Атомдық және энергетикалық қадағалау мен бақылау комитетінің аумақтық органы – тиісті облыс, Нұр-Сұлтан, Алматы, Шымкент қалалары бойынша аумақтық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"7. Аумақтық органның құрылымы мен штат саны қолданыстағы заңнамаға сәйкес бекітіледі.".</w:t>
      </w:r>
    </w:p>
    <w:bookmarkEnd w:id="7"/>
    <w:bookmarkStart w:name="z14" w:id="8"/>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8"/>
    <w:bookmarkStart w:name="z15" w:id="9"/>
    <w:p>
      <w:pPr>
        <w:spacing w:after="0"/>
        <w:ind w:left="0"/>
        <w:jc w:val="both"/>
      </w:pPr>
      <w:r>
        <w:rPr>
          <w:rFonts w:ascii="Times New Roman"/>
          <w:b w:val="false"/>
          <w:i w:val="false"/>
          <w:color w:val="000000"/>
          <w:sz w:val="28"/>
        </w:rPr>
        <w:t>
      1) осы бұйрыққа қол қойылған күннен бастап күнтізбелік жиырма күн ішінде оны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9"/>
    <w:bookmarkStart w:name="z16" w:id="10"/>
    <w:p>
      <w:pPr>
        <w:spacing w:after="0"/>
        <w:ind w:left="0"/>
        <w:jc w:val="both"/>
      </w:pPr>
      <w:r>
        <w:rPr>
          <w:rFonts w:ascii="Times New Roman"/>
          <w:b w:val="false"/>
          <w:i w:val="false"/>
          <w:color w:val="000000"/>
          <w:sz w:val="28"/>
        </w:rPr>
        <w:t>
      2) осы бұйрыққа қол қойылған күннен бастап бір ай мерзімде бұйрықтың көшірмесін қоса бере отырып, Нұр-Сұлтан қаласының Әділет департаментіне хабарлауды;</w:t>
      </w:r>
    </w:p>
    <w:bookmarkEnd w:id="10"/>
    <w:bookmarkStart w:name="z17" w:id="11"/>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Энергетика министрлігінің және Қазақстан Республикасы Энергетика министрлігі Атомдық және энергетикалық қадағалау мен бақылау комитетінің интернет-ресурстарында орналастыруды қамтамасыз етсін.</w:t>
      </w:r>
    </w:p>
    <w:bookmarkEnd w:id="11"/>
    <w:bookmarkStart w:name="z18" w:id="12"/>
    <w:p>
      <w:pPr>
        <w:spacing w:after="0"/>
        <w:ind w:left="0"/>
        <w:jc w:val="both"/>
      </w:pPr>
      <w:r>
        <w:rPr>
          <w:rFonts w:ascii="Times New Roman"/>
          <w:b w:val="false"/>
          <w:i w:val="false"/>
          <w:color w:val="000000"/>
          <w:sz w:val="28"/>
        </w:rPr>
        <w:t>
      3. Осы бұйрық алғашқы ресми жарияланған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