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083d8" w14:textId="47083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ережесін бекіту туралы" Қазақстан Республикасы Энергетика министрінің 2014 жылғы 7 қазандағы № 42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3 шілдедегі № 226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ережесін бекіту туралы" Қазақстан Республикасы Энергетика министрінің 2014 жылғы 7 қазандағы № 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9795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Атомдық және энергетикалық қадағалау мен бақылау комитеті"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функцияларында:</w:t>
      </w:r>
    </w:p>
    <w:bookmarkEnd w:id="3"/>
    <w:bookmarkStart w:name="z6" w:id="4"/>
    <w:p>
      <w:pPr>
        <w:spacing w:after="0"/>
        <w:ind w:left="0"/>
        <w:jc w:val="both"/>
      </w:pPr>
      <w:r>
        <w:rPr>
          <w:rFonts w:ascii="Times New Roman"/>
          <w:b w:val="false"/>
          <w:i w:val="false"/>
          <w:color w:val="000000"/>
          <w:sz w:val="28"/>
        </w:rPr>
        <w:t>
      мынадай мазмұндағы 3-3), 3-4), 3-5), 3-6), 3-7) және 3-8) тармақшалармен толықтырылсын:</w:t>
      </w:r>
    </w:p>
    <w:bookmarkEnd w:id="4"/>
    <w:bookmarkStart w:name="z7" w:id="5"/>
    <w:p>
      <w:pPr>
        <w:spacing w:after="0"/>
        <w:ind w:left="0"/>
        <w:jc w:val="both"/>
      </w:pPr>
      <w:r>
        <w:rPr>
          <w:rFonts w:ascii="Times New Roman"/>
          <w:b w:val="false"/>
          <w:i w:val="false"/>
          <w:color w:val="000000"/>
          <w:sz w:val="28"/>
        </w:rPr>
        <w:t>
      "3-3) энергия өндіруші, энергия беруші ұйымдардың күзгі-қысқы кезеңдегі жұмысқа әзірлік паспортын алу қағидаларын әзірлейді;</w:t>
      </w:r>
    </w:p>
    <w:bookmarkEnd w:id="5"/>
    <w:bookmarkStart w:name="z8" w:id="6"/>
    <w:p>
      <w:pPr>
        <w:spacing w:after="0"/>
        <w:ind w:left="0"/>
        <w:jc w:val="both"/>
      </w:pPr>
      <w:r>
        <w:rPr>
          <w:rFonts w:ascii="Times New Roman"/>
          <w:b w:val="false"/>
          <w:i w:val="false"/>
          <w:color w:val="000000"/>
          <w:sz w:val="28"/>
        </w:rPr>
        <w:t>
      3-4) мемлекеттік техникалық инспекторға қызметтік куәлікті, нөмірлік мөртабанды және пломбирді беру тәртібін әзірлейді;</w:t>
      </w:r>
    </w:p>
    <w:bookmarkEnd w:id="6"/>
    <w:bookmarkStart w:name="z9" w:id="7"/>
    <w:p>
      <w:pPr>
        <w:spacing w:after="0"/>
        <w:ind w:left="0"/>
        <w:jc w:val="both"/>
      </w:pPr>
      <w:r>
        <w:rPr>
          <w:rFonts w:ascii="Times New Roman"/>
          <w:b w:val="false"/>
          <w:i w:val="false"/>
          <w:color w:val="000000"/>
          <w:sz w:val="28"/>
        </w:rPr>
        <w:t>
      3-5) электр станцияларының, жылу және электр желілерінің жабдықтарына, ғимараттары мен құрылыстарына техникалық қызмет көрсетуді және жөндеуді ұйымдастыру қағидаларын әзірлейді;</w:t>
      </w:r>
    </w:p>
    <w:bookmarkEnd w:id="7"/>
    <w:bookmarkStart w:name="z10" w:id="8"/>
    <w:p>
      <w:pPr>
        <w:spacing w:after="0"/>
        <w:ind w:left="0"/>
        <w:jc w:val="both"/>
      </w:pPr>
      <w:r>
        <w:rPr>
          <w:rFonts w:ascii="Times New Roman"/>
          <w:b w:val="false"/>
          <w:i w:val="false"/>
          <w:color w:val="000000"/>
          <w:sz w:val="28"/>
        </w:rPr>
        <w:t>
      3-6) электрмен жабдықтаудың сенімділігі мен тұрақтылығын қамтамасыз ету бойынша қызметтер көрсету қағидаларын әзірлейді;</w:t>
      </w:r>
    </w:p>
    <w:bookmarkEnd w:id="8"/>
    <w:bookmarkStart w:name="z11" w:id="9"/>
    <w:p>
      <w:pPr>
        <w:spacing w:after="0"/>
        <w:ind w:left="0"/>
        <w:jc w:val="both"/>
      </w:pPr>
      <w:r>
        <w:rPr>
          <w:rFonts w:ascii="Times New Roman"/>
          <w:b w:val="false"/>
          <w:i w:val="false"/>
          <w:color w:val="000000"/>
          <w:sz w:val="28"/>
        </w:rPr>
        <w:t>
      3-7) біртұтас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тергеп-тексеру жүргізу және оларды есепке алу қағидаларын әзірлейді;</w:t>
      </w:r>
    </w:p>
    <w:bookmarkEnd w:id="9"/>
    <w:bookmarkStart w:name="z12" w:id="10"/>
    <w:p>
      <w:pPr>
        <w:spacing w:after="0"/>
        <w:ind w:left="0"/>
        <w:jc w:val="both"/>
      </w:pPr>
      <w:r>
        <w:rPr>
          <w:rFonts w:ascii="Times New Roman"/>
          <w:b w:val="false"/>
          <w:i w:val="false"/>
          <w:color w:val="000000"/>
          <w:sz w:val="28"/>
        </w:rPr>
        <w:t>
      3-8) Электр қондырғыларының техникалық жай-күйі мен оларды пайдалану қауіпсіздігін бақылау үшін электр және жылу энергиясын өндіруді, беруді жүзеге асыратын ұйымдардың басшыларында, мамандарында техникалық пайдалану қағидаларын және қауіпсіздік техникасы қағидаларын білуіне біліктілік тексерулер жүргізу қағидаларын әзірлейді;";</w:t>
      </w:r>
    </w:p>
    <w:bookmarkEnd w:id="10"/>
    <w:bookmarkStart w:name="z13" w:id="11"/>
    <w:p>
      <w:pPr>
        <w:spacing w:after="0"/>
        <w:ind w:left="0"/>
        <w:jc w:val="both"/>
      </w:pPr>
      <w:r>
        <w:rPr>
          <w:rFonts w:ascii="Times New Roman"/>
          <w:b w:val="false"/>
          <w:i w:val="false"/>
          <w:color w:val="000000"/>
          <w:sz w:val="28"/>
        </w:rPr>
        <w:t>
      мынадай мазмұндағы 22-1) тармақшамен толықтырылсын:</w:t>
      </w:r>
    </w:p>
    <w:bookmarkEnd w:id="11"/>
    <w:bookmarkStart w:name="z14" w:id="12"/>
    <w:p>
      <w:pPr>
        <w:spacing w:after="0"/>
        <w:ind w:left="0"/>
        <w:jc w:val="both"/>
      </w:pPr>
      <w:r>
        <w:rPr>
          <w:rFonts w:ascii="Times New Roman"/>
          <w:b w:val="false"/>
          <w:i w:val="false"/>
          <w:color w:val="000000"/>
          <w:sz w:val="28"/>
        </w:rPr>
        <w:t>
      "22-1) энергия өндіруші және энергия беруші ұйымдардың негізгі жабдығының тозуына мониторингті жүзеге асырады;";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"39) ядролық қауіпсіздік және (немесе) радиациялық қауіпсіздік және (немесе) ядролық физикалық қауіпсіздік сараптамаларын жүзеге асыратын ұйымдарды аккредиттеуді жүргізеді;";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тармақша</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"40) ядролық қауіпсіздік және (немесе) радиациялық қауіпсіздік және (немесе) ядролық физикалық қауіпсіздік сараптамаларын жүзеге асыратын аккредиттелген ұйымдардың тізілімін жүргізеді;";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тармақша</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"47) Министрліктің интернет-ресурсында ядролық қауіпсіздік және (немесе) радиациялық қауіпсіздік және (немесе) ядролық физикалық қауіпсіздік сараптамаларын жүзеге асыратын аккредиттелген ұйымдардың тізілімін орналастырады;";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 тармақша</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"82) ядролық қауіпсіздік және (немесе) радиациялық қауіпсіздік және (немесе) ядролық физикалық қауіпсіздік сараптамаларын жүзеге асыратын ұйымдарды аккредиттеу қағидаларын әзірлейді;";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 тармақша</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"88) ядролық материалдарды, радиоактивті заттарды және радиоактивті қалдықтарды тасымалдау қағидаларын әзірлейді;";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 тармақша</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"90) ядролық қауіпсіздікке және (немесе) радиациялық қауіпсіздікке және (немесе) ядролық физикалық қауіпсіздікке сараптаманы жүргізу қағидаларын әзірлейді;".</w:t>
      </w:r>
    </w:p>
    <w:bookmarkEnd w:id="18"/>
    <w:bookmarkStart w:name="z30" w:id="19"/>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19"/>
    <w:bookmarkStart w:name="z31" w:id="20"/>
    <w:p>
      <w:pPr>
        <w:spacing w:after="0"/>
        <w:ind w:left="0"/>
        <w:jc w:val="both"/>
      </w:pPr>
      <w:r>
        <w:rPr>
          <w:rFonts w:ascii="Times New Roman"/>
          <w:b w:val="false"/>
          <w:i w:val="false"/>
          <w:color w:val="000000"/>
          <w:sz w:val="28"/>
        </w:rPr>
        <w:t>
      1) осы бұйрыққа қол қойылған күннен бастап күнтізбелік жиырма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20"/>
    <w:bookmarkStart w:name="z32" w:id="21"/>
    <w:p>
      <w:pPr>
        <w:spacing w:after="0"/>
        <w:ind w:left="0"/>
        <w:jc w:val="both"/>
      </w:pPr>
      <w:r>
        <w:rPr>
          <w:rFonts w:ascii="Times New Roman"/>
          <w:b w:val="false"/>
          <w:i w:val="false"/>
          <w:color w:val="000000"/>
          <w:sz w:val="28"/>
        </w:rPr>
        <w:t>
      2) осы бұйрыққа қол қойылған күнінен бастап бір ай мерзімде бұйрықтың көшірмесін қоса бере отырып, Нұр-Сұлтан қаласының Әділет департаментіне хабарлауды;</w:t>
      </w:r>
    </w:p>
    <w:bookmarkEnd w:id="21"/>
    <w:bookmarkStart w:name="z33" w:id="22"/>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Энергетика министрлігінің және Қазақстан Республикасы Энергетика министрлігі Атомдық және энергетикалық қадағалау мен бақылау комитетінің интернет-ресурстарында орналастыруды қамтамасыз етсін.</w:t>
      </w:r>
    </w:p>
    <w:bookmarkEnd w:id="22"/>
    <w:bookmarkStart w:name="z34" w:id="23"/>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