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b4cb" w14:textId="b5f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55389мың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56963,7мың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Сарбұлақ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Сарбұлақ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Сарбұлақ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Cарбұлақ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Cарбұлақ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Сарбұлақ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Уаз Хантер маркалы қызметтік автокөлігінің істен шығуына (контроллер, компьютер, раздатка, алдыңғы мост) сәйкес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шамдарының жарамдылық мерзімі бітіп, істен шығуына байланысты жарық шамдарын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