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907" w14:textId="5a1a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88 612,1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13 244,8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552,3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74 815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135 419,4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-46 807,3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46 807,3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–46 807,3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15.12.2022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Ақай ауылдық округінің бюджетіне берілетін бюджеттік субвенция көлемі 51 789 мың теңге мөлшерінде белгіленгені ескерілсін.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жылы Қазақстан Республикасының Ұлттық қорынан бөлінген мақсатты трансферттердің пайдаланылмаған (толық пайдаланылмаған) 38 833,7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2021 жылы аудандық бюджеттен бөлінген мақсатты трансферттердің пайдаланылмаған (толық пайдаланылмаған) 5 492,0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Ақай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Ақай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Ақай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2-қосымша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3-қосымша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4-қосымша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бюджетінде республикалық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5-қосымша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бюджетінде облыстық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бюджетінде аудандық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Ауыл Ел бесігі бағдарламасы арқылы бөлінген Балғынбаев көшесіне орташа жөндеу жұмыстарын аяқтауға (төленбеген міндттемелер)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үйіне дизель отынын сатып алуға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 әкімі аппаратының қызметтік автокөлігіне қосалқы автобөлшектер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ауылындағы ауылдық клуб үйіне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