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714" w14:textId="931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2-7-тармағына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61 869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60 882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62 321,3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Иіркөл ауылдық округінің бюджетіне берілетін бюджеттік субвенция көлемі 30 736 мың теңге мөлшерінде белгіленгені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2022 жылға арналған Иіркөл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2022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3-қосымша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4-қосымша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республикалық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6-қосымша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 жоба-сметалық құжаттама әзірлеу, сараптама қорытындысын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 жүйесін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