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0ba9" w14:textId="0200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2021 жылғы 13 қаңтардағы №51/377 "2021 - 2023 жылдарға арналған аудандық маңызы бар қаланың, ауылдардың, ауылдық округтің бюджеттері туралы" шешіміне өзгерістер енгізу туралы</w:t>
      </w:r>
    </w:p>
    <w:p>
      <w:pPr>
        <w:spacing w:after="0"/>
        <w:ind w:left="0"/>
        <w:jc w:val="both"/>
      </w:pPr>
      <w:r>
        <w:rPr>
          <w:rFonts w:ascii="Times New Roman"/>
          <w:b w:val="false"/>
          <w:i w:val="false"/>
          <w:color w:val="000000"/>
          <w:sz w:val="28"/>
        </w:rPr>
        <w:t>Түпқараған аудандық мәслихатының 2021 жылғы 12 желтоқсандағы № 9/65 шешімі</w:t>
      </w:r>
    </w:p>
    <w:p>
      <w:pPr>
        <w:spacing w:after="0"/>
        <w:ind w:left="0"/>
        <w:jc w:val="both"/>
      </w:pPr>
      <w:bookmarkStart w:name="z1" w:id="0"/>
      <w:r>
        <w:rPr>
          <w:rFonts w:ascii="Times New Roman"/>
          <w:b w:val="false"/>
          <w:i w:val="false"/>
          <w:color w:val="000000"/>
          <w:sz w:val="28"/>
        </w:rPr>
        <w:t>
      Түпқараған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"2021 - 2023 жылдарға арналған аудандық маңызы бар қаланың, ауылдардың, ауылдық округтің бюджеттері туралы" Түпқараған аудандық мәслихатының 2021 жылғы 13 қаңтардағы </w:t>
      </w:r>
      <w:r>
        <w:rPr>
          <w:rFonts w:ascii="Times New Roman"/>
          <w:b w:val="false"/>
          <w:i w:val="false"/>
          <w:color w:val="000000"/>
          <w:sz w:val="28"/>
        </w:rPr>
        <w:t>№ 51/377</w:t>
      </w:r>
      <w:r>
        <w:rPr>
          <w:rFonts w:ascii="Times New Roman"/>
          <w:b w:val="false"/>
          <w:i w:val="false"/>
          <w:color w:val="000000"/>
          <w:sz w:val="28"/>
        </w:rPr>
        <w:t xml:space="preserve"> шешіміне ( нормативтік құқықтық актілерді мемлекеттік тіркеу Тізілімінде № 4432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2021-2023 жылдарға арналған аудандық маңызы бар қаланың, ауылдардың, ауылдық округтің бюджеттері осы шешімнің 1, 2, 3, 4, 5, 6, 7, 8, 9, 10, 11, 12, 13, 14, 15, 16, 17 және 18 қосымшаларына сәйкес, оның ішінде 2021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1 242 006,3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168 462,8 мың теңге;</w:t>
      </w:r>
    </w:p>
    <w:bookmarkEnd w:id="4"/>
    <w:bookmarkStart w:name="z7" w:id="5"/>
    <w:p>
      <w:pPr>
        <w:spacing w:after="0"/>
        <w:ind w:left="0"/>
        <w:jc w:val="both"/>
      </w:pPr>
      <w:r>
        <w:rPr>
          <w:rFonts w:ascii="Times New Roman"/>
          <w:b w:val="false"/>
          <w:i w:val="false"/>
          <w:color w:val="000000"/>
          <w:sz w:val="28"/>
        </w:rPr>
        <w:t>
      салықтық емес түсімдер – 330,0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9" w:id="7"/>
    <w:p>
      <w:pPr>
        <w:spacing w:after="0"/>
        <w:ind w:left="0"/>
        <w:jc w:val="both"/>
      </w:pPr>
      <w:r>
        <w:rPr>
          <w:rFonts w:ascii="Times New Roman"/>
          <w:b w:val="false"/>
          <w:i w:val="false"/>
          <w:color w:val="000000"/>
          <w:sz w:val="28"/>
        </w:rPr>
        <w:t>
      трансферттер түсімдері – 1 073 213,5 мың теңге;</w:t>
      </w:r>
    </w:p>
    <w:bookmarkEnd w:id="7"/>
    <w:bookmarkStart w:name="z10" w:id="8"/>
    <w:p>
      <w:pPr>
        <w:spacing w:after="0"/>
        <w:ind w:left="0"/>
        <w:jc w:val="both"/>
      </w:pPr>
      <w:r>
        <w:rPr>
          <w:rFonts w:ascii="Times New Roman"/>
          <w:b w:val="false"/>
          <w:i w:val="false"/>
          <w:color w:val="000000"/>
          <w:sz w:val="28"/>
        </w:rPr>
        <w:t>
      2) шығындар – 1 264 681,4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0 теңге, оның ішінде:</w:t>
      </w:r>
    </w:p>
    <w:bookmarkEnd w:id="9"/>
    <w:bookmarkStart w:name="z12" w:id="10"/>
    <w:p>
      <w:pPr>
        <w:spacing w:after="0"/>
        <w:ind w:left="0"/>
        <w:jc w:val="both"/>
      </w:pPr>
      <w:r>
        <w:rPr>
          <w:rFonts w:ascii="Times New Roman"/>
          <w:b w:val="false"/>
          <w:i w:val="false"/>
          <w:color w:val="000000"/>
          <w:sz w:val="28"/>
        </w:rPr>
        <w:t xml:space="preserve">
      бюджеттік кредиттер – 0 теңге; </w:t>
      </w:r>
    </w:p>
    <w:bookmarkEnd w:id="10"/>
    <w:bookmarkStart w:name="z13" w:id="11"/>
    <w:p>
      <w:pPr>
        <w:spacing w:after="0"/>
        <w:ind w:left="0"/>
        <w:jc w:val="both"/>
      </w:pPr>
      <w:r>
        <w:rPr>
          <w:rFonts w:ascii="Times New Roman"/>
          <w:b w:val="false"/>
          <w:i w:val="false"/>
          <w:color w:val="000000"/>
          <w:sz w:val="28"/>
        </w:rPr>
        <w:t>
      бюджеттік кредиттерді өтеу –0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- 22 675,1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- 22 675,1 мың теңге, оның ішінде:</w:t>
      </w:r>
    </w:p>
    <w:bookmarkEnd w:id="16"/>
    <w:bookmarkStart w:name="z19" w:id="17"/>
    <w:p>
      <w:pPr>
        <w:spacing w:after="0"/>
        <w:ind w:left="0"/>
        <w:jc w:val="both"/>
      </w:pPr>
      <w:r>
        <w:rPr>
          <w:rFonts w:ascii="Times New Roman"/>
          <w:b w:val="false"/>
          <w:i w:val="false"/>
          <w:color w:val="000000"/>
          <w:sz w:val="28"/>
        </w:rPr>
        <w:t>
      қарыздар түсімі – 0 теңге;</w:t>
      </w:r>
    </w:p>
    <w:bookmarkEnd w:id="17"/>
    <w:bookmarkStart w:name="z20" w:id="18"/>
    <w:p>
      <w:pPr>
        <w:spacing w:after="0"/>
        <w:ind w:left="0"/>
        <w:jc w:val="both"/>
      </w:pPr>
      <w:r>
        <w:rPr>
          <w:rFonts w:ascii="Times New Roman"/>
          <w:b w:val="false"/>
          <w:i w:val="false"/>
          <w:color w:val="000000"/>
          <w:sz w:val="28"/>
        </w:rPr>
        <w:t>
      қарыздарды өтеу – 0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22 675,1 мың теңге.";</w:t>
      </w:r>
    </w:p>
    <w:bookmarkEnd w:id="19"/>
    <w:bookmarkStart w:name="z22"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20"/>
    <w:bookmarkStart w:name="z23"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2" w:id="22"/>
    <w:p>
      <w:pPr>
        <w:spacing w:after="0"/>
        <w:ind w:left="0"/>
        <w:jc w:val="left"/>
      </w:pPr>
      <w:r>
        <w:rPr>
          <w:rFonts w:ascii="Times New Roman"/>
          <w:b/>
          <w:i w:val="false"/>
          <w:color w:val="000000"/>
        </w:rPr>
        <w:t xml:space="preserve"> 2021 жылға арналған Ақшұқыр ауылының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- 6 807,2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1" w:id="23"/>
    <w:p>
      <w:pPr>
        <w:spacing w:after="0"/>
        <w:ind w:left="0"/>
        <w:jc w:val="left"/>
      </w:pPr>
      <w:r>
        <w:rPr>
          <w:rFonts w:ascii="Times New Roman"/>
          <w:b/>
          <w:i w:val="false"/>
          <w:color w:val="000000"/>
        </w:rPr>
        <w:t xml:space="preserve"> 2021 жылға арналған Баутин ауылының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50" w:id="24"/>
    <w:p>
      <w:pPr>
        <w:spacing w:after="0"/>
        <w:ind w:left="0"/>
        <w:jc w:val="left"/>
      </w:pPr>
      <w:r>
        <w:rPr>
          <w:rFonts w:ascii="Times New Roman"/>
          <w:b/>
          <w:i w:val="false"/>
          <w:color w:val="000000"/>
        </w:rPr>
        <w:t xml:space="preserve"> 2021 жылға арналған Қызылөзен ауылының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59" w:id="25"/>
    <w:p>
      <w:pPr>
        <w:spacing w:after="0"/>
        <w:ind w:left="0"/>
        <w:jc w:val="left"/>
      </w:pPr>
      <w:r>
        <w:rPr>
          <w:rFonts w:ascii="Times New Roman"/>
          <w:b/>
          <w:i w:val="false"/>
          <w:color w:val="000000"/>
        </w:rPr>
        <w:t xml:space="preserve"> 2021 жылға арналған Сайын Шапағатов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68" w:id="26"/>
    <w:p>
      <w:pPr>
        <w:spacing w:after="0"/>
        <w:ind w:left="0"/>
        <w:jc w:val="left"/>
      </w:pPr>
      <w:r>
        <w:rPr>
          <w:rFonts w:ascii="Times New Roman"/>
          <w:b/>
          <w:i w:val="false"/>
          <w:color w:val="000000"/>
        </w:rPr>
        <w:t xml:space="preserve"> 2021 жылға арналған Таушық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77" w:id="27"/>
    <w:p>
      <w:pPr>
        <w:spacing w:after="0"/>
        <w:ind w:left="0"/>
        <w:jc w:val="left"/>
      </w:pPr>
      <w:r>
        <w:rPr>
          <w:rFonts w:ascii="Times New Roman"/>
          <w:b/>
          <w:i w:val="false"/>
          <w:color w:val="000000"/>
        </w:rPr>
        <w:t xml:space="preserve"> 2021 жылға арналған Форт-Шевченко қаласының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