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99dcd" w14:textId="0999d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"Rio Tinto Exploration Kazakhstan" (Рио Тинто Эксплорэйшн Казахстан) жауапкершiлiгi шектеулі серiктестiгiне қауымдық сервитут белгілеу туралы</w:t>
      </w:r>
    </w:p>
    <w:p>
      <w:pPr>
        <w:spacing w:after="0"/>
        <w:ind w:left="0"/>
        <w:jc w:val="both"/>
      </w:pPr>
      <w:r>
        <w:rPr>
          <w:rFonts w:ascii="Times New Roman"/>
          <w:b w:val="false"/>
          <w:i w:val="false"/>
          <w:color w:val="000000"/>
          <w:sz w:val="28"/>
        </w:rPr>
        <w:t>Қостанай облысы Денисов ауданы әкімдігінің 2021 жылғы 9 маусымдағы № 123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71-1-баптарына</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және 2020 жылғы 8 шілдедегі № 677-EL қатты пайдалы қазбаларды барлауға берілген лицензия негізінде Денисов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"Rio Tinto Exploration Kazakhstan" (Рио Тинто Эксплорэйшн Казахстан) жауапкершілігі шектеулі серіктестігіне, Қостанай облысы Денисов ауданының босалқы жерлерінде орналасқан жалпы алаңы 1323,168 гектар жер учаскелерінде пайдалы қатты қазбаларды барлау жөніндегі операцияларды жүргізу үшін 2026 жылғы 8 шілдеге дейінгі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"Rio Tinto Exploration Kazakhstan" (Рио Тинто Эксплорэйшн Казахстан) жауапкершілігі шектеулі серіктестігі жұмыстар аяқталғаннан кейін бұзылған жерлерді рекультивациялауды жүргізсін.</w:t>
      </w:r>
    </w:p>
    <w:bookmarkEnd w:id="2"/>
    <w:bookmarkStart w:name="z7" w:id="3"/>
    <w:p>
      <w:pPr>
        <w:spacing w:after="0"/>
        <w:ind w:left="0"/>
        <w:jc w:val="both"/>
      </w:pPr>
      <w:r>
        <w:rPr>
          <w:rFonts w:ascii="Times New Roman"/>
          <w:b w:val="false"/>
          <w:i w:val="false"/>
          <w:color w:val="000000"/>
          <w:sz w:val="28"/>
        </w:rPr>
        <w:t>
      3. "Денисов ауданы әкімдігінің жер қатынастары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 қол қойылған күнінен бастап күнтізбелік жиырма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 ресми жарияланғанынан кейін Денисов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қаулының орындалуын бақылау Денисов ауданы әкімінің жетекшілік ететін орынбасарына жүктелсін.</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Нұрғалиев Б. М.</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9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Пайдалы қатты қазбаларды барлау жөніндегі операцияларды жүргізу үшін қауымдық сервитут белгіленетін жер көлемдері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3"/>
        <w:gridCol w:w="1863"/>
        <w:gridCol w:w="8574"/>
      </w:tblGrid>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 ауылдық округі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32,4180</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 ауылдық округі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677,7039</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 ауылдық округі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584,0018</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ауылдық округі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