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11fe6" w14:textId="7d11f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"Nova Energy Services" жауапкершiлiгi шектеулі серiктестiгiне қауымдық сервитут белгілеу туралы</w:t>
      </w:r>
    </w:p>
    <w:p>
      <w:pPr>
        <w:spacing w:after="0"/>
        <w:ind w:left="0"/>
        <w:jc w:val="both"/>
      </w:pPr>
      <w:r>
        <w:rPr>
          <w:rFonts w:ascii="Times New Roman"/>
          <w:b w:val="false"/>
          <w:i w:val="false"/>
          <w:color w:val="000000"/>
          <w:sz w:val="28"/>
        </w:rPr>
        <w:t>Қостанай облысы Денисов ауданы әкімдігінің 2021 жылғы 9 маусымдағы № 124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71-1-баптарына</w:t>
      </w: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және 2020 жылғы 6 тамыздағы № 723-EL қатты пайдалы қазбаларды барлауға берілген лицензия негізінде Денисов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"Nova Energy Services" жауапкершілігі шектеулі серіктестігіне, Қостанай облысы Денисов ауданының босалқы жерлерінде орналасқан жалпы алаңы 888,9 гектар жер учаскелерінде пайдалы қатты қазбаларды барлау жөніндегі операцияларды жүргізу үшін 2026 жылғы 6 тамызға дейінгі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2. "Nova Energy Services" жауапкершілігі шектеулі серіктестігі жұмыстар аяқталғаннан кейін бұзылған жерлерді рекультивациялауды жүргізсін.</w:t>
      </w:r>
    </w:p>
    <w:bookmarkEnd w:id="2"/>
    <w:bookmarkStart w:name="z7" w:id="3"/>
    <w:p>
      <w:pPr>
        <w:spacing w:after="0"/>
        <w:ind w:left="0"/>
        <w:jc w:val="both"/>
      </w:pPr>
      <w:r>
        <w:rPr>
          <w:rFonts w:ascii="Times New Roman"/>
          <w:b w:val="false"/>
          <w:i w:val="false"/>
          <w:color w:val="000000"/>
          <w:sz w:val="28"/>
        </w:rPr>
        <w:t>
      3. "Денисов ауданы әкімдігінің жер қатынастары бөлімі"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 қол қойылған күнінен бастап күнтізбелік жиырма күн ішінде оның қазақ және орыс тілдеріндегі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қаулыны ресми жарияланғанынан кейін Денисов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қаулының орындалуын бақылау Денисов ауданы әкімінің жетекшілік ететін орынбасарына жүктелсін.</w:t>
      </w:r>
    </w:p>
    <w:bookmarkEnd w:id="6"/>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Нұрғалиев Б.М.</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9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124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6" w:id="7"/>
    <w:p>
      <w:pPr>
        <w:spacing w:after="0"/>
        <w:ind w:left="0"/>
        <w:jc w:val="left"/>
      </w:pPr>
      <w:r>
        <w:rPr>
          <w:rFonts w:ascii="Times New Roman"/>
          <w:b/>
          <w:i w:val="false"/>
          <w:color w:val="000000"/>
        </w:rPr>
        <w:t xml:space="preserve"> Пайдалы қатты қазбаларды барлау жөніндегі операцияларды жүргізу үшін қауымдық сервитут белгіленетін жер көлемдері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1"/>
        <w:gridCol w:w="2491"/>
        <w:gridCol w:w="7318"/>
      </w:tblGrid>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орны</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ауылдық округі</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Приречен ауылдық округі</w:t>
            </w:r>
          </w:p>
        </w:tc>
        <w:tc>
          <w:tcPr>
            <w:tcW w:w="7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