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2e8c" w14:textId="2dd2e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26 желтоқсандағы № 298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2021 жылғы 27 қазандағы № 70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2019 жылғы 26 желтоқсандағы № 298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8897 болып енгізілді)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ауылдар және ауылдық округтердің бюджетінің жобаларын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ауылдар және ауылдық округтредің коммуналдық меншігін (жергілікті өзін-өзі басқарудың коммуналдық меншігін) басқару жөніндегі ауылдар және ауылдық округтер әкімі аппаратының шешімдерін келісу;</w:t>
      </w:r>
    </w:p>
    <w:bookmarkEnd w:id="6"/>
    <w:bookmarkStart w:name="z12"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ауылдар және ауылдық округтер бюджетінің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ауылдар және ауылдық округттердің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ауылдар және ауылдық округтердің әкіміне кандидат ретінде тіркеу үшін тиісті аудандық сайлау комиссиясына одан әрі енгізу үшін аудан әкімінің ауылдар және ауылдық округтердің әкімі лауазымына ұсынған кандидатураларын келісу;</w:t>
      </w:r>
    </w:p>
    <w:bookmarkEnd w:id="11"/>
    <w:bookmarkStart w:name="z17" w:id="12"/>
    <w:p>
      <w:pPr>
        <w:spacing w:after="0"/>
        <w:ind w:left="0"/>
        <w:jc w:val="both"/>
      </w:pPr>
      <w:r>
        <w:rPr>
          <w:rFonts w:ascii="Times New Roman"/>
          <w:b w:val="false"/>
          <w:i w:val="false"/>
          <w:color w:val="000000"/>
          <w:sz w:val="28"/>
        </w:rPr>
        <w:t>
      ауыл және ауылдық округтер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2" w:id="16"/>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7" w:id="20"/>
    <w:p>
      <w:pPr>
        <w:spacing w:after="0"/>
        <w:ind w:left="0"/>
        <w:jc w:val="both"/>
      </w:pPr>
      <w:r>
        <w:rPr>
          <w:rFonts w:ascii="Times New Roman"/>
          <w:b w:val="false"/>
          <w:i w:val="false"/>
          <w:color w:val="000000"/>
          <w:sz w:val="28"/>
        </w:rPr>
        <w:t>
      1) жиналыстың өткізілген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22"/>
    <w:bookmarkStart w:name="z30"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1"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ауылдар, ауылдық округтердің әкіміне беріледі.</w:t>
      </w:r>
    </w:p>
    <w:bookmarkEnd w:id="25"/>
    <w:bookmarkStart w:name="z33" w:id="26"/>
    <w:p>
      <w:pPr>
        <w:spacing w:after="0"/>
        <w:ind w:left="0"/>
        <w:jc w:val="both"/>
      </w:pPr>
      <w:r>
        <w:rPr>
          <w:rFonts w:ascii="Times New Roman"/>
          <w:b w:val="false"/>
          <w:i w:val="false"/>
          <w:color w:val="000000"/>
          <w:sz w:val="28"/>
        </w:rPr>
        <w:t>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5" w:id="27"/>
    <w:p>
      <w:pPr>
        <w:spacing w:after="0"/>
        <w:ind w:left="0"/>
        <w:jc w:val="both"/>
      </w:pPr>
      <w:r>
        <w:rPr>
          <w:rFonts w:ascii="Times New Roman"/>
          <w:b w:val="false"/>
          <w:i w:val="false"/>
          <w:color w:val="000000"/>
          <w:sz w:val="28"/>
        </w:rPr>
        <w:t>
      "13. Жиналыста қабылдаған шешімдерді әкім бес жұмыс күнінен аспайтын мерзімде қарайды.</w:t>
      </w:r>
    </w:p>
    <w:bookmarkEnd w:id="27"/>
    <w:bookmarkStart w:name="z36" w:id="28"/>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келіспейтіндігін білдіруге құқылы,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Әкімдердің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