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933d" w14:textId="5e29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Қорғаныс министрлігімен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133 және Қорғаныс министрінің бірінші орынбасары – Қазақстан Республикасы Қарулы Күштері Бас штабы бастығының 2021 жылғы 30 маусымдағы № 112 бірлескен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Қорғаныс министрлігімен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агенттігінің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Стратегиялық жоспарлау және реформалар агенттігінің Ұлттық статистика бюросы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Стратегиялық жоспарлау және реформалар агенттігінің Ұлттық статистика бюросы басшысының орынбасарына және Қазақстан Республикасы Қорғаныс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тараптардың соңғысы қол қойған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Ұлттық статистика</w:t>
            </w:r>
            <w:r>
              <w:br/>
            </w: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 xml:space="preserve">Қарулы Күштері Бас штабының бастығы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w:t>
            </w:r>
            <w:r>
              <w:br/>
            </w:r>
            <w:r>
              <w:rPr>
                <w:rFonts w:ascii="Times New Roman"/>
                <w:b w:val="false"/>
                <w:i w:val="false"/>
                <w:color w:val="000000"/>
                <w:sz w:val="20"/>
              </w:rPr>
              <w:t>Бас штабының бастығының</w:t>
            </w:r>
            <w:r>
              <w:br/>
            </w:r>
            <w:r>
              <w:rPr>
                <w:rFonts w:ascii="Times New Roman"/>
                <w:b w:val="false"/>
                <w:i w:val="false"/>
                <w:color w:val="000000"/>
                <w:sz w:val="20"/>
              </w:rPr>
              <w:t>2021 жылғы "30" маусымдағы</w:t>
            </w:r>
            <w:r>
              <w:br/>
            </w:r>
            <w:r>
              <w:rPr>
                <w:rFonts w:ascii="Times New Roman"/>
                <w:b w:val="false"/>
                <w:i w:val="false"/>
                <w:color w:val="000000"/>
                <w:sz w:val="20"/>
              </w:rPr>
              <w:t>№ 112 бірлескен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Қорғаныс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Қорғаныс министрлігімен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Қазақстан Республикасы Қорғаныс министрлігінен Қорғаныс министрінің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сондай-ақ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әскери қызметшілер (олардың отбасы мүшелерін қоса алғанда) және уақытша жоқ адамдарды және уақытша тұратындарды және (немесе) келгендерді қоса алғанда, әскери бөлімдердің және жабық әкімшілік-аумақтық бірліктердің аумағында тұратын азаматтық тұрғындар (бұдан әрі – респондент)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сайтында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left"/>
      </w:pPr>
      <w:r>
        <w:rPr>
          <w:rFonts w:ascii="Times New Roman"/>
          <w:b/>
          <w:i w:val="false"/>
          <w:color w:val="000000"/>
        </w:rPr>
        <w:t xml:space="preserve"> 2-тарау. ҚР Қорғанысмині объектілерінде халық санағын ұйымдастыру</w:t>
      </w:r>
    </w:p>
    <w:bookmarkEnd w:id="17"/>
    <w:bookmarkStart w:name="z20" w:id="18"/>
    <w:p>
      <w:pPr>
        <w:spacing w:after="0"/>
        <w:ind w:left="0"/>
        <w:jc w:val="both"/>
      </w:pPr>
      <w:r>
        <w:rPr>
          <w:rFonts w:ascii="Times New Roman"/>
          <w:b w:val="false"/>
          <w:i w:val="false"/>
          <w:color w:val="000000"/>
          <w:sz w:val="28"/>
        </w:rPr>
        <w:t>
      4. Қазақстан Республикасы Қарулы Күштерінің гарнизондарында, әскери бөлімдерінде және мекемелерінде (бұдан әрі – ҚР Қорғанысмині объектілері) халық санағын ұйымдастыру және өткізу мақсатында барлық құрылымдық бөлімшелері бойынша ұйымдастыру іс-шаралары өткізіледі.</w:t>
      </w:r>
    </w:p>
    <w:bookmarkEnd w:id="18"/>
    <w:bookmarkStart w:name="z21" w:id="19"/>
    <w:p>
      <w:pPr>
        <w:spacing w:after="0"/>
        <w:ind w:left="0"/>
        <w:jc w:val="both"/>
      </w:pPr>
      <w:r>
        <w:rPr>
          <w:rFonts w:ascii="Times New Roman"/>
          <w:b w:val="false"/>
          <w:i w:val="false"/>
          <w:color w:val="000000"/>
          <w:sz w:val="28"/>
        </w:rPr>
        <w:t>
      5. Халық санағын өткізудің толықтығы мен сапасын бақылау Қазақстан Республикасының Қарулы Күштері гарнизондарының, әскери бөлімдері мен мекемелерінің бастықтарына (командирлеріне) (бұдан әрі – Бөлім қолбасшылығы) жүктеледі.</w:t>
      </w:r>
    </w:p>
    <w:bookmarkEnd w:id="19"/>
    <w:bookmarkStart w:name="z22" w:id="20"/>
    <w:p>
      <w:pPr>
        <w:spacing w:after="0"/>
        <w:ind w:left="0"/>
        <w:jc w:val="both"/>
      </w:pPr>
      <w:r>
        <w:rPr>
          <w:rFonts w:ascii="Times New Roman"/>
          <w:b w:val="false"/>
          <w:i w:val="false"/>
          <w:color w:val="000000"/>
          <w:sz w:val="28"/>
        </w:rPr>
        <w:t>
      6. ҚР Қорғанысминінде мыналар құрылады:</w:t>
      </w:r>
    </w:p>
    <w:bookmarkEnd w:id="20"/>
    <w:bookmarkStart w:name="z23" w:id="21"/>
    <w:p>
      <w:pPr>
        <w:spacing w:after="0"/>
        <w:ind w:left="0"/>
        <w:jc w:val="both"/>
      </w:pPr>
      <w:r>
        <w:rPr>
          <w:rFonts w:ascii="Times New Roman"/>
          <w:b w:val="false"/>
          <w:i w:val="false"/>
          <w:color w:val="000000"/>
          <w:sz w:val="28"/>
        </w:rPr>
        <w:t>
      1) Халық санағына дайындық және өткізумен байланысты ұйымдастырушылық және нұсқамалық мәселелерді шешетін Қазақстан Республикасы Қорғаныс министрлігінің объектілерінде 2021 жылы Қазақстан Республикасы халқының ұлттық санағын өткізуді үйлестіру және жәрдемдесу жөніндегі орталық комиссия (бұдан әрі – Орталық комиссия). Орталық комиссияның құрамы Қазақстан Республикасы Қорғаныс министрінің бұйрығымен бекітіледі;</w:t>
      </w:r>
    </w:p>
    <w:bookmarkEnd w:id="21"/>
    <w:bookmarkStart w:name="z24" w:id="22"/>
    <w:p>
      <w:pPr>
        <w:spacing w:after="0"/>
        <w:ind w:left="0"/>
        <w:jc w:val="both"/>
      </w:pPr>
      <w:r>
        <w:rPr>
          <w:rFonts w:ascii="Times New Roman"/>
          <w:b w:val="false"/>
          <w:i w:val="false"/>
          <w:color w:val="000000"/>
          <w:sz w:val="28"/>
        </w:rPr>
        <w:t>
      Орталық комиссия Қазақстан Республикасы Стратегиялық жоспарлау және реформалар агенттігінің Ұлттық статистика бюросымен (бұдан әрі – Бюро) өзара іс-қимылды, жаппай-түсіндіру жұмыстарын ұйымдастыру және өткізуді, санақ өткізу жөніндегі ұйымдастыру іс-шараларын және олардың орындалуын бақылауды жүзеге асырады.</w:t>
      </w:r>
    </w:p>
    <w:bookmarkEnd w:id="22"/>
    <w:bookmarkStart w:name="z25" w:id="23"/>
    <w:p>
      <w:pPr>
        <w:spacing w:after="0"/>
        <w:ind w:left="0"/>
        <w:jc w:val="both"/>
      </w:pPr>
      <w:r>
        <w:rPr>
          <w:rFonts w:ascii="Times New Roman"/>
          <w:b w:val="false"/>
          <w:i w:val="false"/>
          <w:color w:val="000000"/>
          <w:sz w:val="28"/>
        </w:rPr>
        <w:t>
      2) халық санағын ұйымдастыру және өткізу үшін Қазақстан Республикасы Қарулы Күштерінің гарнизондарында, әскери бөлімдері мен мекемелерінде құрылған 2021 жылы Қазақстан Республикасы халқының ұлттық санағын ұйымдастыру және өткізу жөніндегі комиссия (бұдан әрі – Халық санағы бойынша комиссия). Халық санағы бойынша комиссияның құрамы Бөлім қолбасшылығының бұйрығымен бекітіледі.</w:t>
      </w:r>
    </w:p>
    <w:bookmarkEnd w:id="23"/>
    <w:bookmarkStart w:name="z26" w:id="24"/>
    <w:p>
      <w:pPr>
        <w:spacing w:after="0"/>
        <w:ind w:left="0"/>
        <w:jc w:val="both"/>
      </w:pPr>
      <w:r>
        <w:rPr>
          <w:rFonts w:ascii="Times New Roman"/>
          <w:b w:val="false"/>
          <w:i w:val="false"/>
          <w:color w:val="000000"/>
          <w:sz w:val="28"/>
        </w:rPr>
        <w:t>
      Халық санағы бойынша комиссия Бюроның аумақтық бөлімшелерімен (бұдан әрі – Департаменттер) өзара іс-қимылды, жаппай-түсіндіру жұмыстарын жүргізуді, Қазақстан Республикасы Қарулы Күштерінің гарнизондарында, әскери бөлімдері мен мекемелерінде халық санағын ұйымдастыру және өткізу бойынша жұмыстардың күнтізбелік жоспарын құруды, жауапты мамандарды іріктеу және оқытуды, 2021 жылғы 1 шілдеге дейінгі мерзімде аумақтық белгісі бойынша мекенжайларды, шекараларын көрсете отырып, контингенттер орналасқан объектілер тізбесін құру және нақтылауды, халық санағына өткізу кезінде бақылау іс-шараларын жүзеге асыруды, алғашқы статистикалық деректердің құпиялылығын қамтамасыз етуді жүзеге асырады.</w:t>
      </w:r>
    </w:p>
    <w:bookmarkEnd w:id="24"/>
    <w:bookmarkStart w:name="z27" w:id="25"/>
    <w:p>
      <w:pPr>
        <w:spacing w:after="0"/>
        <w:ind w:left="0"/>
        <w:jc w:val="left"/>
      </w:pPr>
      <w:r>
        <w:rPr>
          <w:rFonts w:ascii="Times New Roman"/>
          <w:b/>
          <w:i w:val="false"/>
          <w:color w:val="000000"/>
        </w:rPr>
        <w:t xml:space="preserve"> 3-тарау. ҚР Қорғанысмині объектілерінде халық санағын өткізу тәртібі</w:t>
      </w:r>
    </w:p>
    <w:bookmarkEnd w:id="25"/>
    <w:bookmarkStart w:name="z28" w:id="26"/>
    <w:p>
      <w:pPr>
        <w:spacing w:after="0"/>
        <w:ind w:left="0"/>
        <w:jc w:val="left"/>
      </w:pPr>
      <w:r>
        <w:rPr>
          <w:rFonts w:ascii="Times New Roman"/>
          <w:b/>
          <w:i w:val="false"/>
          <w:color w:val="000000"/>
        </w:rPr>
        <w:t xml:space="preserve"> 1-бөлім. Жауапты қызметкерлер</w:t>
      </w:r>
    </w:p>
    <w:bookmarkEnd w:id="26"/>
    <w:bookmarkStart w:name="z29" w:id="27"/>
    <w:p>
      <w:pPr>
        <w:spacing w:after="0"/>
        <w:ind w:left="0"/>
        <w:jc w:val="both"/>
      </w:pPr>
      <w:r>
        <w:rPr>
          <w:rFonts w:ascii="Times New Roman"/>
          <w:b w:val="false"/>
          <w:i w:val="false"/>
          <w:color w:val="000000"/>
          <w:sz w:val="28"/>
        </w:rPr>
        <w:t>
      7. ҚР Қорғанысмині объектілерінде халық санағы Қазақстан Республикасы Қарулы Күштерінің әскери қызметшілері санынан халық санағын өткізу жөніндегі жауапты қызметкерлердің (бұдан әрі – жауапты қызметкерлер) көмегімен жүргізіледі.</w:t>
      </w:r>
    </w:p>
    <w:bookmarkEnd w:id="27"/>
    <w:bookmarkStart w:name="z30" w:id="28"/>
    <w:p>
      <w:pPr>
        <w:spacing w:after="0"/>
        <w:ind w:left="0"/>
        <w:jc w:val="both"/>
      </w:pPr>
      <w:r>
        <w:rPr>
          <w:rFonts w:ascii="Times New Roman"/>
          <w:b w:val="false"/>
          <w:i w:val="false"/>
          <w:color w:val="000000"/>
          <w:sz w:val="28"/>
        </w:rPr>
        <w:t>
      Жауапты қызметкерлер халық санағын өткізуге қатысты барлық мәселелер бойынша Департаменттер өткізетін оқыту семинарларында оқытудан өтеді.</w:t>
      </w:r>
    </w:p>
    <w:bookmarkEnd w:id="28"/>
    <w:bookmarkStart w:name="z31" w:id="29"/>
    <w:p>
      <w:pPr>
        <w:spacing w:after="0"/>
        <w:ind w:left="0"/>
        <w:jc w:val="both"/>
      </w:pPr>
      <w:r>
        <w:rPr>
          <w:rFonts w:ascii="Times New Roman"/>
          <w:b w:val="false"/>
          <w:i w:val="false"/>
          <w:color w:val="000000"/>
          <w:sz w:val="28"/>
        </w:rPr>
        <w:t>
      8. Жауапты қызметкерлер Интернетке шығатын үй-жайлармен және компьютерлермен қамтамасыз етіледі.</w:t>
      </w:r>
    </w:p>
    <w:bookmarkEnd w:id="29"/>
    <w:bookmarkStart w:name="z32" w:id="30"/>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30"/>
    <w:bookmarkStart w:name="z33" w:id="31"/>
    <w:p>
      <w:pPr>
        <w:spacing w:after="0"/>
        <w:ind w:left="0"/>
        <w:jc w:val="both"/>
      </w:pPr>
      <w:r>
        <w:rPr>
          <w:rFonts w:ascii="Times New Roman"/>
          <w:b w:val="false"/>
          <w:i w:val="false"/>
          <w:color w:val="000000"/>
          <w:sz w:val="28"/>
        </w:rPr>
        <w:t>
      9. Департаменттер жауапты қызметкерлерге 2021 жылы Қазақстан Республикасы халқының ұлттық санағын өткізуге арналған электронды санақ парақтарымен (бұдан әрі – санақ парақтары) бірге халық санағы аяқталған соң Департаментке қайтарылатын соққыға төзімді қорғайтын қабы, алдын ала орнатылған қауіпсіздік әйнегі, зарядтау құрылғысы, USB шнуры, стилусы, портативтік құрылғысы бар жиынтықтағы (Powerbank USB шнурымен жиынтықта) планшеттерді (бұдан әрі – планшеттер) қабылдау-тапсыру актісі бойынша береді. Сондай-ақ халық санағын өткізуге қажетті қағаз жеткізгіштегі санақ құралы (бұдан әрі – санақ құралы):</w:t>
      </w:r>
    </w:p>
    <w:bookmarkEnd w:id="31"/>
    <w:bookmarkStart w:name="z34" w:id="32"/>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w:t>
      </w:r>
    </w:p>
    <w:bookmarkEnd w:id="32"/>
    <w:bookmarkStart w:name="z35" w:id="33"/>
    <w:p>
      <w:pPr>
        <w:spacing w:after="0"/>
        <w:ind w:left="0"/>
        <w:jc w:val="both"/>
      </w:pPr>
      <w:r>
        <w:rPr>
          <w:rFonts w:ascii="Times New Roman"/>
          <w:b w:val="false"/>
          <w:i w:val="false"/>
          <w:color w:val="000000"/>
          <w:sz w:val="28"/>
        </w:rPr>
        <w:t>
      2) халық санағынан өту туралы анықтама беріледі.</w:t>
      </w:r>
    </w:p>
    <w:bookmarkEnd w:id="33"/>
    <w:bookmarkStart w:name="z36" w:id="34"/>
    <w:p>
      <w:pPr>
        <w:spacing w:after="0"/>
        <w:ind w:left="0"/>
        <w:jc w:val="left"/>
      </w:pPr>
      <w:r>
        <w:rPr>
          <w:rFonts w:ascii="Times New Roman"/>
          <w:b/>
          <w:i w:val="false"/>
          <w:color w:val="000000"/>
        </w:rPr>
        <w:t xml:space="preserve"> 3-бөлім. Санақтан өтуге жататын халықтың санаты</w:t>
      </w:r>
    </w:p>
    <w:bookmarkEnd w:id="34"/>
    <w:bookmarkStart w:name="z37" w:id="35"/>
    <w:p>
      <w:pPr>
        <w:spacing w:after="0"/>
        <w:ind w:left="0"/>
        <w:jc w:val="both"/>
      </w:pPr>
      <w:r>
        <w:rPr>
          <w:rFonts w:ascii="Times New Roman"/>
          <w:b w:val="false"/>
          <w:i w:val="false"/>
          <w:color w:val="000000"/>
          <w:sz w:val="28"/>
        </w:rPr>
        <w:t>
      10. ҚР Қорғанысмині объектілерінде санақтан өтуге халықтың мынадай санаттары жатады:</w:t>
      </w:r>
    </w:p>
    <w:bookmarkEnd w:id="35"/>
    <w:bookmarkStart w:name="z38" w:id="36"/>
    <w:p>
      <w:pPr>
        <w:spacing w:after="0"/>
        <w:ind w:left="0"/>
        <w:jc w:val="both"/>
      </w:pPr>
      <w:r>
        <w:rPr>
          <w:rFonts w:ascii="Times New Roman"/>
          <w:b w:val="false"/>
          <w:i w:val="false"/>
          <w:color w:val="000000"/>
          <w:sz w:val="28"/>
        </w:rPr>
        <w:t>
      1) рұқсаты шектелген ҚР Қорғанысмині объектілерінің аумағында тұратын офицерлер, сержанттар (старшиналар), сарбаздар (матростар) құрамдарының келісімшарт бойынша әскери қызметшілері және азаматтық персонал;</w:t>
      </w:r>
    </w:p>
    <w:bookmarkEnd w:id="36"/>
    <w:bookmarkStart w:name="z39" w:id="37"/>
    <w:p>
      <w:pPr>
        <w:spacing w:after="0"/>
        <w:ind w:left="0"/>
        <w:jc w:val="both"/>
      </w:pPr>
      <w:r>
        <w:rPr>
          <w:rFonts w:ascii="Times New Roman"/>
          <w:b w:val="false"/>
          <w:i w:val="false"/>
          <w:color w:val="000000"/>
          <w:sz w:val="28"/>
        </w:rPr>
        <w:t>
      2) мерзімді қызметтің әскери қызметшілері;</w:t>
      </w:r>
    </w:p>
    <w:bookmarkEnd w:id="37"/>
    <w:bookmarkStart w:name="z40" w:id="38"/>
    <w:p>
      <w:pPr>
        <w:spacing w:after="0"/>
        <w:ind w:left="0"/>
        <w:jc w:val="both"/>
      </w:pPr>
      <w:r>
        <w:rPr>
          <w:rFonts w:ascii="Times New Roman"/>
          <w:b w:val="false"/>
          <w:i w:val="false"/>
          <w:color w:val="000000"/>
          <w:sz w:val="28"/>
        </w:rPr>
        <w:t>
      3) рұқсаты шектелген ҚР Қорғанысмині объектілерінің аумағында тұратын азаматтық тұрғындар;</w:t>
      </w:r>
    </w:p>
    <w:bookmarkEnd w:id="38"/>
    <w:bookmarkStart w:name="z41" w:id="39"/>
    <w:p>
      <w:pPr>
        <w:spacing w:after="0"/>
        <w:ind w:left="0"/>
        <w:jc w:val="both"/>
      </w:pPr>
      <w:r>
        <w:rPr>
          <w:rFonts w:ascii="Times New Roman"/>
          <w:b w:val="false"/>
          <w:i w:val="false"/>
          <w:color w:val="000000"/>
          <w:sz w:val="28"/>
        </w:rPr>
        <w:t>
      4) магистранттар, докторанттар және адъюнктілер;</w:t>
      </w:r>
    </w:p>
    <w:bookmarkEnd w:id="39"/>
    <w:bookmarkStart w:name="z42" w:id="40"/>
    <w:p>
      <w:pPr>
        <w:spacing w:after="0"/>
        <w:ind w:left="0"/>
        <w:jc w:val="both"/>
      </w:pPr>
      <w:r>
        <w:rPr>
          <w:rFonts w:ascii="Times New Roman"/>
          <w:b w:val="false"/>
          <w:i w:val="false"/>
          <w:color w:val="000000"/>
          <w:sz w:val="28"/>
        </w:rPr>
        <w:t>
      5) әскери оқу орындарының курсанттары мен кадеттері;</w:t>
      </w:r>
    </w:p>
    <w:bookmarkEnd w:id="40"/>
    <w:bookmarkStart w:name="z43" w:id="41"/>
    <w:p>
      <w:pPr>
        <w:spacing w:after="0"/>
        <w:ind w:left="0"/>
        <w:jc w:val="both"/>
      </w:pPr>
      <w:r>
        <w:rPr>
          <w:rFonts w:ascii="Times New Roman"/>
          <w:b w:val="false"/>
          <w:i w:val="false"/>
          <w:color w:val="000000"/>
          <w:sz w:val="28"/>
        </w:rPr>
        <w:t>
      6) "Жас Ұлан" Республикалық мектебінің тәрбиеленушілері.</w:t>
      </w:r>
    </w:p>
    <w:bookmarkEnd w:id="41"/>
    <w:bookmarkStart w:name="z44" w:id="42"/>
    <w:p>
      <w:pPr>
        <w:spacing w:after="0"/>
        <w:ind w:left="0"/>
        <w:jc w:val="both"/>
      </w:pPr>
      <w:r>
        <w:rPr>
          <w:rFonts w:ascii="Times New Roman"/>
          <w:b w:val="false"/>
          <w:i w:val="false"/>
          <w:color w:val="000000"/>
          <w:sz w:val="28"/>
        </w:rPr>
        <w:t>
      11. Қазақстан Республикасының жабық аумағынан тыс тұратын офицерлер, сержанттар (старшиналар), сарбаздар (матростар) құрамдарының келісімшарт бойынша әскери қызметшілерді және азаматтық персоналды тұрақты тұрғылықты жері бойынша азаматтық тұрғындар ретінде өздерінің отбасылары құрамында Департаменттердің санақ персоналы санақтан өткізеді.</w:t>
      </w:r>
    </w:p>
    <w:bookmarkEnd w:id="42"/>
    <w:bookmarkStart w:name="z45" w:id="43"/>
    <w:p>
      <w:pPr>
        <w:spacing w:after="0"/>
        <w:ind w:left="0"/>
        <w:jc w:val="both"/>
      </w:pPr>
      <w:r>
        <w:rPr>
          <w:rFonts w:ascii="Times New Roman"/>
          <w:b w:val="false"/>
          <w:i w:val="false"/>
          <w:color w:val="000000"/>
          <w:sz w:val="28"/>
        </w:rPr>
        <w:t>
      12. Демалыста және шетел іссапарларында жүрген әскери қызметшілер Қарулы Күштердің әскери бөлімдері мен мекемелерінде атқаратын лауазымдарынан босатусыз жеке істері және басқа да есепке алу деректері бойынша тұрақты қызмет ететін орны бойынша санақтан өтеді.</w:t>
      </w:r>
    </w:p>
    <w:bookmarkEnd w:id="43"/>
    <w:bookmarkStart w:name="z46" w:id="44"/>
    <w:p>
      <w:pPr>
        <w:spacing w:after="0"/>
        <w:ind w:left="0"/>
        <w:jc w:val="both"/>
      </w:pPr>
      <w:r>
        <w:rPr>
          <w:rFonts w:ascii="Times New Roman"/>
          <w:b w:val="false"/>
          <w:i w:val="false"/>
          <w:color w:val="000000"/>
          <w:sz w:val="28"/>
        </w:rPr>
        <w:t>
      13. Офицерлер, сержанттар (старшиналар), сарбаздар (матростар) құрамдарының келісімшарт бойынша әскери қызметшілері, олардың отбасы мүшелері мен әскери госпитальдарда ем қабылдап жатқан басқа да азаматтық тұлғалар (егер олардың келгеніне 1 жылдан аспаса) уақытша тұратындар ретінде санақтан өтеді.</w:t>
      </w:r>
    </w:p>
    <w:bookmarkEnd w:id="44"/>
    <w:bookmarkStart w:name="z47" w:id="45"/>
    <w:p>
      <w:pPr>
        <w:spacing w:after="0"/>
        <w:ind w:left="0"/>
        <w:jc w:val="both"/>
      </w:pPr>
      <w:r>
        <w:rPr>
          <w:rFonts w:ascii="Times New Roman"/>
          <w:b w:val="false"/>
          <w:i w:val="false"/>
          <w:color w:val="000000"/>
          <w:sz w:val="28"/>
        </w:rPr>
        <w:t>
      14. ҚР Қорғанысмині объектілері аумағында тұратын, қорға босатылған, бірақ санақ күні ҚР Қорғанысмині объектілерінен шықпаған әскери қызметшілерді жауапты қызметкерлер тұрақты тұратын азаматтық тұрғындар санында санақтан өткізеді.</w:t>
      </w:r>
    </w:p>
    <w:bookmarkEnd w:id="45"/>
    <w:bookmarkStart w:name="z48" w:id="46"/>
    <w:p>
      <w:pPr>
        <w:spacing w:after="0"/>
        <w:ind w:left="0"/>
        <w:jc w:val="both"/>
      </w:pPr>
      <w:r>
        <w:rPr>
          <w:rFonts w:ascii="Times New Roman"/>
          <w:b w:val="false"/>
          <w:i w:val="false"/>
          <w:color w:val="000000"/>
          <w:sz w:val="28"/>
        </w:rPr>
        <w:t>
      15. Мерзімді қызметтің әскери қызметшілері, әскери оқу орындарының курсанттары мен кадеттері санақтан олардың қызмет етіп жатқан орны бойынша өтеді.</w:t>
      </w:r>
    </w:p>
    <w:bookmarkEnd w:id="46"/>
    <w:bookmarkStart w:name="z49" w:id="47"/>
    <w:p>
      <w:pPr>
        <w:spacing w:after="0"/>
        <w:ind w:left="0"/>
        <w:jc w:val="both"/>
      </w:pPr>
      <w:r>
        <w:rPr>
          <w:rFonts w:ascii="Times New Roman"/>
          <w:b w:val="false"/>
          <w:i w:val="false"/>
          <w:color w:val="000000"/>
          <w:sz w:val="28"/>
        </w:rPr>
        <w:t>
      16. ҚР Қорғанысмині объектілеріндегі алмастырушы құрам тұрғылықты жері бойынша (казарма, жатақхана және басқалары) санақтан өтеді. Ортақ тұрғын үй алаптарында тұрған жағдайда (жеке пәтерлерде, ТҮПК үйлерінде және т.б.) алмастырушы құрамды Департаменттердің санақ персоналы санақтан өткізеді.</w:t>
      </w:r>
    </w:p>
    <w:bookmarkEnd w:id="47"/>
    <w:bookmarkStart w:name="z50" w:id="48"/>
    <w:p>
      <w:pPr>
        <w:spacing w:after="0"/>
        <w:ind w:left="0"/>
        <w:jc w:val="both"/>
      </w:pPr>
      <w:r>
        <w:rPr>
          <w:rFonts w:ascii="Times New Roman"/>
          <w:b w:val="false"/>
          <w:i w:val="false"/>
          <w:color w:val="000000"/>
          <w:sz w:val="28"/>
        </w:rPr>
        <w:t>
      17. 12 айдан аспайтын оқыту мерзімімен курстарда немесе жиындарда оқып жатқан, басқа әкімшілік-аумақтық бірліктің аумағында тұрақты тұрғылықты жері бар Қазақстан Республикасы Қарулы Күштерінің әскери қызметшілері уақытша тұратындар ретінде санақтан өтеді.</w:t>
      </w:r>
    </w:p>
    <w:bookmarkEnd w:id="48"/>
    <w:bookmarkStart w:name="z51" w:id="49"/>
    <w:p>
      <w:pPr>
        <w:spacing w:after="0"/>
        <w:ind w:left="0"/>
        <w:jc w:val="both"/>
      </w:pPr>
      <w:r>
        <w:rPr>
          <w:rFonts w:ascii="Times New Roman"/>
          <w:b w:val="false"/>
          <w:i w:val="false"/>
          <w:color w:val="000000"/>
          <w:sz w:val="28"/>
        </w:rPr>
        <w:t>
      18. 12 айдан асатын оқыту мерзімімен курстарда оқып жүргендер тұрақты тұрғылықты жерінде болмау ұзақтығына қарамастан ҚР Қорғанысмині обектісінде тұрақты халық ретінде санақтан өтеді.</w:t>
      </w:r>
    </w:p>
    <w:bookmarkEnd w:id="49"/>
    <w:bookmarkStart w:name="z52" w:id="50"/>
    <w:p>
      <w:pPr>
        <w:spacing w:after="0"/>
        <w:ind w:left="0"/>
        <w:jc w:val="both"/>
      </w:pPr>
      <w:r>
        <w:rPr>
          <w:rFonts w:ascii="Times New Roman"/>
          <w:b w:val="false"/>
          <w:i w:val="false"/>
          <w:color w:val="000000"/>
          <w:sz w:val="28"/>
        </w:rPr>
        <w:t>
      19. ҚР Қорғанысмині объектілерінде тұратын азаматтық тұрғындар тұрғылықты жері бойынша 2021 жылы Қазақстан Республикасы халқының ұлттық санағын өткізу кезінде санақ персоналына арналған санақ парақтарын толтыру жөніндегі түсіндірмелерге сәйкес санақтан өткізіледі.</w:t>
      </w:r>
    </w:p>
    <w:bookmarkEnd w:id="50"/>
    <w:bookmarkStart w:name="z53" w:id="51"/>
    <w:p>
      <w:pPr>
        <w:spacing w:after="0"/>
        <w:ind w:left="0"/>
        <w:jc w:val="left"/>
      </w:pPr>
      <w:r>
        <w:rPr>
          <w:rFonts w:ascii="Times New Roman"/>
          <w:b/>
          <w:i w:val="false"/>
          <w:color w:val="000000"/>
        </w:rPr>
        <w:t xml:space="preserve"> 4-бөлім. Халық санағын өткізу кезеңдері</w:t>
      </w:r>
    </w:p>
    <w:bookmarkEnd w:id="51"/>
    <w:bookmarkStart w:name="z54" w:id="52"/>
    <w:p>
      <w:pPr>
        <w:spacing w:after="0"/>
        <w:ind w:left="0"/>
        <w:jc w:val="both"/>
      </w:pPr>
      <w:r>
        <w:rPr>
          <w:rFonts w:ascii="Times New Roman"/>
          <w:b w:val="false"/>
          <w:i w:val="false"/>
          <w:color w:val="000000"/>
          <w:sz w:val="28"/>
        </w:rPr>
        <w:t>
      20. ҚР Қорғанысмині объектілеріндегі халық санағы 2 кезеңге бөлінеді:</w:t>
      </w:r>
    </w:p>
    <w:bookmarkEnd w:id="52"/>
    <w:bookmarkStart w:name="z55" w:id="53"/>
    <w:p>
      <w:pPr>
        <w:spacing w:after="0"/>
        <w:ind w:left="0"/>
        <w:jc w:val="both"/>
      </w:pPr>
      <w:r>
        <w:rPr>
          <w:rFonts w:ascii="Times New Roman"/>
          <w:b w:val="false"/>
          <w:i w:val="false"/>
          <w:color w:val="000000"/>
          <w:sz w:val="28"/>
        </w:rPr>
        <w:t>
      1) бірінші кезеңде халық санағына жататын респонденттердің тізімі 2021 жылғы 1 шілдедегі жағдай бойынша жасалады және Департаментке беріледі.</w:t>
      </w:r>
    </w:p>
    <w:bookmarkEnd w:id="53"/>
    <w:bookmarkStart w:name="z56" w:id="54"/>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54"/>
    <w:bookmarkStart w:name="z57" w:id="55"/>
    <w:p>
      <w:pPr>
        <w:spacing w:after="0"/>
        <w:ind w:left="0"/>
        <w:jc w:val="both"/>
      </w:pPr>
      <w:r>
        <w:rPr>
          <w:rFonts w:ascii="Times New Roman"/>
          <w:b w:val="false"/>
          <w:i w:val="false"/>
          <w:color w:val="000000"/>
          <w:sz w:val="28"/>
        </w:rPr>
        <w:t>
      Респондентке сауал салу мүмкіндігі болмаған жағдайда жауапты қызметкерлер санақ парақтарын толтыру үшін кадр қызметінен мәліметтер алады.</w:t>
      </w:r>
    </w:p>
    <w:bookmarkEnd w:id="55"/>
    <w:bookmarkStart w:name="z58" w:id="56"/>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авторизациялаудан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56"/>
    <w:bookmarkStart w:name="z59" w:id="57"/>
    <w:p>
      <w:pPr>
        <w:spacing w:after="0"/>
        <w:ind w:left="0"/>
        <w:jc w:val="both"/>
      </w:pPr>
      <w:r>
        <w:rPr>
          <w:rFonts w:ascii="Times New Roman"/>
          <w:b w:val="false"/>
          <w:i w:val="false"/>
          <w:color w:val="000000"/>
          <w:sz w:val="28"/>
        </w:rPr>
        <w:t>
      Планшетте VPN-каналы бар болған жағдайда алынған деректер деректерді жөнелту туралы белгісімен (сақтау күні мен уақыты) Халық санағы деректерінің базасына бөлінген қорғалған байланыс арнасы бойынша жіберіледі.</w:t>
      </w:r>
    </w:p>
    <w:bookmarkEnd w:id="57"/>
    <w:bookmarkStart w:name="z60" w:id="58"/>
    <w:p>
      <w:pPr>
        <w:spacing w:after="0"/>
        <w:ind w:left="0"/>
        <w:jc w:val="both"/>
      </w:pPr>
      <w:r>
        <w:rPr>
          <w:rFonts w:ascii="Times New Roman"/>
          <w:b w:val="false"/>
          <w:i w:val="false"/>
          <w:color w:val="000000"/>
          <w:sz w:val="28"/>
        </w:rPr>
        <w:t>
      Қашықтыққа немесе жергілікті жерлерде ұялы байланыс желісінің қолжетімділік нүктелерінің болмауына байланысты алынған деректерді планшеттен жүктеуге мүмкіндік болмаған жағдайда, деректер USB шнуры арқылы Департамент қызметкерінің электронды жеткізгішіне жүктеледі.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