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e68e" w14:textId="2c3e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Мойылды ауылының жайылымдарын басқару және оларды пайдалану жөніндегі 2022 - 2023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83/11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8-бабы </w:t>
      </w:r>
      <w:r>
        <w:rPr>
          <w:rFonts w:ascii="Times New Roman"/>
          <w:b w:val="false"/>
          <w:i w:val="false"/>
          <w:color w:val="000000"/>
          <w:sz w:val="28"/>
        </w:rPr>
        <w:t xml:space="preserve">1) тармақшасына </w:t>
      </w:r>
      <w:r>
        <w:rPr>
          <w:rFonts w:ascii="Times New Roman"/>
          <w:b w:val="false"/>
          <w:i w:val="false"/>
          <w:color w:val="000000"/>
          <w:sz w:val="28"/>
        </w:rPr>
        <w:t xml:space="preserve">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Мойылды ауылының жайылымдарын басқару оларды пайдалану жөніндегі 2022 - 2023 жылдарға арналған </w:t>
      </w:r>
      <w:r>
        <w:rPr>
          <w:rFonts w:ascii="Times New Roman"/>
          <w:b w:val="false"/>
          <w:i w:val="false"/>
          <w:color w:val="000000"/>
          <w:sz w:val="28"/>
        </w:rPr>
        <w:t>жоспарды</w:t>
      </w:r>
      <w:r>
        <w:rPr>
          <w:rFonts w:ascii="Times New Roman"/>
          <w:b w:val="false"/>
          <w:i w:val="false"/>
          <w:color w:val="000000"/>
          <w:sz w:val="28"/>
        </w:rPr>
        <w:t xml:space="preserve">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қала құрылысы мен экология жөніндегі қалалық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 2021 жылғы</w:t>
            </w:r>
            <w:r>
              <w:br/>
            </w:r>
            <w:r>
              <w:rPr>
                <w:rFonts w:ascii="Times New Roman"/>
                <w:b w:val="false"/>
                <w:i w:val="false"/>
                <w:color w:val="000000"/>
                <w:sz w:val="20"/>
              </w:rPr>
              <w:t>18 қарашадағы № 83/11</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2022 - 2023 жылдарға арналған Павлодар қаласының Мойылды ауылы жайылымдарды басқару және оларды пайдалану жөніндегі жоспары</w:t>
      </w:r>
    </w:p>
    <w:bookmarkEnd w:id="4"/>
    <w:p>
      <w:pPr>
        <w:spacing w:after="0"/>
        <w:ind w:left="0"/>
        <w:jc w:val="both"/>
      </w:pPr>
      <w:r>
        <w:rPr>
          <w:rFonts w:ascii="Times New Roman"/>
          <w:b w:val="false"/>
          <w:i w:val="false"/>
          <w:color w:val="000000"/>
          <w:sz w:val="28"/>
        </w:rPr>
        <w:t>
      Павлодар қаласының Мойылды ауылында 2022 - 2023 жылдарға арналған жайылымдарды басқару және оларды пайдалану жөніндегі Осы жоспар (бұдан әрі - жоспар) Қазақстан Республикасының Жер кодексіне, "Жайылымдар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 Премьер-Министрінің Орынбасары-Қазақстан Республикасының "Жайылымдарды ұтымды пайдалану қағидаларын бекіту туралы" Қазақстан Республикасы Ауыл шаруашылығы министрінің № 173 бұйрығына және "жайылымдардың жалпы алаңына түсетін жүктеменің шекті жол берілетін нормасын бекіту туралы"Қазақстан Республикасы Ауыл шаруашылығы министрінің № 3-3/332 бұйрығына сәйкес жүзеге асырылады.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мәліметтерді, ветеринариялық-санитариялық объектілер туралы мәліметтерді, ауыл шаруашылығы жануарлары бастарының саны туралы деректерді ескере отырып, олардың иелерін көрсете отырып қабылданды – түрлері мен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ауыл шаруашылығы жануарларын мәдени және аридтік жайылымдарда жаю ерекшеліктерін, мал айдауға арналған сервитуттар туралы мәліметтерді және мемлекеттік органдар, жеке және (немесе) заңды тұлғалар ұсынған өзге де деректерді растайтын құжаттар қоса беріледі.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Мойылды ауылы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Мойылды ауылы аумағындағы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Мойылды ауылының картасын; ;</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Мойылды ауылы аумағында суды тұтыну нормасына сәйкес жасалған жайылым пайдаланушылардың су көздеріне (көлдерге, өзендерге, тоғандарға, копандарға, суару немесе суландыру каналдарына, құбырлы немесе шахталы құдықтарға) қол жеткізу схемасы бекітілсін;</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Мойылды ауылының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бекітілсін;</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Мойылды ауылының аумағында ауылдың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жоспарға </w:t>
      </w:r>
      <w:r>
        <w:rPr>
          <w:rFonts w:ascii="Times New Roman"/>
          <w:b w:val="false"/>
          <w:i w:val="false"/>
          <w:color w:val="000000"/>
          <w:sz w:val="28"/>
        </w:rPr>
        <w:t xml:space="preserve">7-қосымшаға </w:t>
      </w:r>
      <w:r>
        <w:rPr>
          <w:rFonts w:ascii="Times New Roman"/>
          <w:b w:val="false"/>
          <w:i w:val="false"/>
          <w:color w:val="000000"/>
          <w:sz w:val="28"/>
        </w:rPr>
        <w:t xml:space="preserve"> сәйкес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Мойылды ауылының жерлері Павлодар қаласының солтүстік-батыс бөлігінде орналасқан. Геоморфологиялық тұрғыдан Мойылды ауылы оңтүстік-батыстан солтүстік-шығысқа қарай созылған,жеңіл-желпі манежі бар және қырат аралық құламалары бар әлсіз толқынды рельефпен сипатталатын Ертіс оң жағалауындағы құмды жазықтың шегінде орналасқан.</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ІІІ құрғақ дала аймағына кіреді, ол үшін көктемгі-жазғы кезеңнің қуаңдығы, жоғары жазғы және төмен қысқы воздлуха температурасы, атмосфералық жауын-шашынның жылдар және жыл кезеңдері бойынша жеткіліксіз және тұрақсыз мөлшері және жыл бойы елеулі жел қызметі тән.</w:t>
      </w:r>
    </w:p>
    <w:p>
      <w:pPr>
        <w:spacing w:after="0"/>
        <w:ind w:left="0"/>
        <w:jc w:val="both"/>
      </w:pPr>
      <w:r>
        <w:rPr>
          <w:rFonts w:ascii="Times New Roman"/>
          <w:b w:val="false"/>
          <w:i w:val="false"/>
          <w:color w:val="000000"/>
          <w:sz w:val="28"/>
        </w:rPr>
        <w:t>
      Құрғақ ауа массасының орташа өнімділігі 1,5-6,7 центнер/га құрайды.</w:t>
      </w:r>
    </w:p>
    <w:p>
      <w:pPr>
        <w:spacing w:after="0"/>
        <w:ind w:left="0"/>
        <w:jc w:val="both"/>
      </w:pPr>
      <w:r>
        <w:rPr>
          <w:rFonts w:ascii="Times New Roman"/>
          <w:b w:val="false"/>
          <w:i w:val="false"/>
          <w:color w:val="000000"/>
          <w:sz w:val="28"/>
        </w:rPr>
        <w:t>
      Жайылымдардың жемшөп қоры ұзақтығы 170-180 күн жайылымдық кезеңде пайдаланылады.</w:t>
      </w:r>
    </w:p>
    <w:p>
      <w:pPr>
        <w:spacing w:after="0"/>
        <w:ind w:left="0"/>
        <w:jc w:val="both"/>
      </w:pPr>
      <w:r>
        <w:rPr>
          <w:rFonts w:ascii="Times New Roman"/>
          <w:b w:val="false"/>
          <w:i w:val="false"/>
          <w:color w:val="000000"/>
          <w:sz w:val="28"/>
        </w:rPr>
        <w:t>
      Табиғи-климаттық жағдайлары бойынша Мойылды ауылының аумағы күрт континенталды климаты бар құрғақ дала кіші аймағында орналасқан, ол үшін көктем-жаз мезгілінің қуаңшылығы, жоғары жазғы және төмен қысқы температуралар, атмосфералық жауын-шашынның жеткіліксіз және тұрақсыз ауа райы, олардың жазғы максимумы және жыл бойы айтарлықтай жел қызметі тән.</w:t>
      </w:r>
    </w:p>
    <w:p>
      <w:pPr>
        <w:spacing w:after="0"/>
        <w:ind w:left="0"/>
        <w:jc w:val="both"/>
      </w:pPr>
      <w:r>
        <w:rPr>
          <w:rFonts w:ascii="Times New Roman"/>
          <w:b w:val="false"/>
          <w:i w:val="false"/>
          <w:color w:val="000000"/>
          <w:sz w:val="28"/>
        </w:rPr>
        <w:t>
      Мойылды ауылы аумағының жалпы ауданы 4042,0 га, оның ішінде жайылымдық жерлер – 1829,0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жерлер-1829,0 га;</w:t>
      </w:r>
    </w:p>
    <w:p>
      <w:pPr>
        <w:spacing w:after="0"/>
        <w:ind w:left="0"/>
        <w:jc w:val="both"/>
      </w:pPr>
      <w:r>
        <w:rPr>
          <w:rFonts w:ascii="Times New Roman"/>
          <w:b w:val="false"/>
          <w:i w:val="false"/>
          <w:color w:val="000000"/>
          <w:sz w:val="28"/>
        </w:rPr>
        <w:t>
      елді мекендердің жерлері - 85,0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 – 109,0 га;</w:t>
      </w:r>
    </w:p>
    <w:p>
      <w:pPr>
        <w:spacing w:after="0"/>
        <w:ind w:left="0"/>
        <w:jc w:val="both"/>
      </w:pPr>
      <w:r>
        <w:rPr>
          <w:rFonts w:ascii="Times New Roman"/>
          <w:b w:val="false"/>
          <w:i w:val="false"/>
          <w:color w:val="000000"/>
          <w:sz w:val="28"/>
        </w:rPr>
        <w:t>
      орман қорының жері – жоқ.</w:t>
      </w:r>
    </w:p>
    <w:p>
      <w:pPr>
        <w:spacing w:after="0"/>
        <w:ind w:left="0"/>
        <w:jc w:val="both"/>
      </w:pPr>
      <w:r>
        <w:rPr>
          <w:rFonts w:ascii="Times New Roman"/>
          <w:b w:val="false"/>
          <w:i w:val="false"/>
          <w:color w:val="000000"/>
          <w:sz w:val="28"/>
        </w:rPr>
        <w:t>
      босалқы жер-жоқ.</w:t>
      </w:r>
    </w:p>
    <w:p>
      <w:pPr>
        <w:spacing w:after="0"/>
        <w:ind w:left="0"/>
        <w:jc w:val="both"/>
      </w:pPr>
      <w:r>
        <w:rPr>
          <w:rFonts w:ascii="Times New Roman"/>
          <w:b w:val="false"/>
          <w:i w:val="false"/>
          <w:color w:val="000000"/>
          <w:sz w:val="28"/>
        </w:rPr>
        <w:t>
      Ауыл аумағындағы ауыл шаруашылығы мал басының саны: 495 бас ірі қара мал, 766 бас ұсақ мал, 200 бас жылқы.</w:t>
      </w:r>
    </w:p>
    <w:p>
      <w:pPr>
        <w:spacing w:after="0"/>
        <w:ind w:left="0"/>
        <w:jc w:val="both"/>
      </w:pPr>
      <w:r>
        <w:rPr>
          <w:rFonts w:ascii="Times New Roman"/>
          <w:b w:val="false"/>
          <w:i w:val="false"/>
          <w:color w:val="000000"/>
          <w:sz w:val="28"/>
        </w:rPr>
        <w:t>
      Қалыптасқан табындар, отарлар, ауыл шаруашылығы жануарларының табындары түрлері бойынша мынадай түрде бөлінді:</w:t>
      </w:r>
    </w:p>
    <w:p>
      <w:pPr>
        <w:spacing w:after="0"/>
        <w:ind w:left="0"/>
        <w:jc w:val="both"/>
      </w:pPr>
      <w:r>
        <w:rPr>
          <w:rFonts w:ascii="Times New Roman"/>
          <w:b w:val="false"/>
          <w:i w:val="false"/>
          <w:color w:val="000000"/>
          <w:sz w:val="28"/>
        </w:rPr>
        <w:t>
      1 Ірі қара мал табыны;</w:t>
      </w:r>
    </w:p>
    <w:p>
      <w:pPr>
        <w:spacing w:after="0"/>
        <w:ind w:left="0"/>
        <w:jc w:val="both"/>
      </w:pPr>
      <w:r>
        <w:rPr>
          <w:rFonts w:ascii="Times New Roman"/>
          <w:b w:val="false"/>
          <w:i w:val="false"/>
          <w:color w:val="000000"/>
          <w:sz w:val="28"/>
        </w:rPr>
        <w:t>
      Ауылдық округтің табиғи-климаттық ерекшеліктеріне байланысты жайылымдар табиғи жайылымдарға жатады және негізінен мал жаю үшін пайдаланылады. Ауыл аумағында Мәдени және құрғақ жайылымдар жоқ.</w:t>
      </w:r>
    </w:p>
    <w:p>
      <w:pPr>
        <w:spacing w:after="0"/>
        <w:ind w:left="0"/>
        <w:jc w:val="both"/>
      </w:pPr>
      <w:r>
        <w:rPr>
          <w:rFonts w:ascii="Times New Roman"/>
          <w:b w:val="false"/>
          <w:i w:val="false"/>
          <w:color w:val="000000"/>
          <w:sz w:val="28"/>
        </w:rPr>
        <w:t>
      Жайылымдардың негізгі пайдаланушылары Мойылды ауылының тұрғындары болып табылады.</w:t>
      </w:r>
    </w:p>
    <w:p>
      <w:pPr>
        <w:spacing w:after="0"/>
        <w:ind w:left="0"/>
        <w:jc w:val="both"/>
      </w:pPr>
      <w:r>
        <w:rPr>
          <w:rFonts w:ascii="Times New Roman"/>
          <w:b w:val="false"/>
          <w:i w:val="false"/>
          <w:color w:val="000000"/>
          <w:sz w:val="28"/>
        </w:rPr>
        <w:t>
      Мойылды ауылы аумағында 1 ветеринарлық пункт жұмыс істейді.</w:t>
      </w:r>
    </w:p>
    <w:p>
      <w:pPr>
        <w:spacing w:after="0"/>
        <w:ind w:left="0"/>
        <w:jc w:val="both"/>
      </w:pPr>
      <w:r>
        <w:rPr>
          <w:rFonts w:ascii="Times New Roman"/>
          <w:b w:val="false"/>
          <w:i w:val="false"/>
          <w:color w:val="000000"/>
          <w:sz w:val="28"/>
        </w:rPr>
        <w:t>
      Мойылды ауылында мал айдауға арналған сервитуттар орнатылмаған.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41910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184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Мойылды ауылының жайылымдардың орналасу схемасы (картасы)</w:t>
      </w:r>
    </w:p>
    <w:bookmarkEnd w:id="6"/>
    <w:p>
      <w:pPr>
        <w:spacing w:after="0"/>
        <w:ind w:left="0"/>
        <w:jc w:val="left"/>
      </w:pPr>
      <w:r>
        <w:br/>
      </w:r>
    </w:p>
    <w:p>
      <w:pPr>
        <w:spacing w:after="0"/>
        <w:ind w:left="0"/>
        <w:jc w:val="both"/>
      </w:pPr>
      <w:r>
        <w:drawing>
          <wp:inline distT="0" distB="0" distL="0" distR="0">
            <wp:extent cx="40386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386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851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42291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2291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597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597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Мойылды ауылының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8"/>
    <w:p>
      <w:pPr>
        <w:spacing w:after="0"/>
        <w:ind w:left="0"/>
        <w:jc w:val="left"/>
      </w:pPr>
      <w:r>
        <w:br/>
      </w:r>
    </w:p>
    <w:p>
      <w:pPr>
        <w:spacing w:after="0"/>
        <w:ind w:left="0"/>
        <w:jc w:val="both"/>
      </w:pPr>
      <w:r>
        <w:drawing>
          <wp:inline distT="0" distB="0" distL="0" distR="0">
            <wp:extent cx="39497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497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242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91400" cy="242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6" w:id="9"/>
    <w:p>
      <w:pPr>
        <w:spacing w:after="0"/>
        <w:ind w:left="0"/>
        <w:jc w:val="left"/>
      </w:pPr>
      <w:r>
        <w:rPr>
          <w:rFonts w:ascii="Times New Roman"/>
          <w:b/>
          <w:i w:val="false"/>
          <w:color w:val="000000"/>
        </w:rPr>
        <w:t xml:space="preserve"> Мойылды ауылының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
    <w:p>
      <w:pPr>
        <w:spacing w:after="0"/>
        <w:ind w:left="0"/>
        <w:jc w:val="left"/>
      </w:pPr>
      <w:r>
        <w:br/>
      </w:r>
    </w:p>
    <w:p>
      <w:pPr>
        <w:spacing w:after="0"/>
        <w:ind w:left="0"/>
        <w:jc w:val="both"/>
      </w:pPr>
      <w:r>
        <w:drawing>
          <wp:inline distT="0" distB="0" distL="0" distR="0">
            <wp:extent cx="3860800" cy="558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60800" cy="558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бельгілер:</w:t>
      </w:r>
    </w:p>
    <w:p>
      <w:pPr>
        <w:spacing w:after="0"/>
        <w:ind w:left="0"/>
        <w:jc w:val="left"/>
      </w:pPr>
      <w:r>
        <w:br/>
      </w:r>
    </w:p>
    <w:p>
      <w:pPr>
        <w:spacing w:after="0"/>
        <w:ind w:left="0"/>
        <w:jc w:val="both"/>
      </w:pPr>
      <w:r>
        <w:drawing>
          <wp:inline distT="0" distB="0" distL="0" distR="0">
            <wp:extent cx="7289800" cy="162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289800" cy="162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8" w:id="10"/>
    <w:p>
      <w:pPr>
        <w:spacing w:after="0"/>
        <w:ind w:left="0"/>
        <w:jc w:val="left"/>
      </w:pPr>
      <w:r>
        <w:rPr>
          <w:rFonts w:ascii="Times New Roman"/>
          <w:b/>
          <w:i w:val="false"/>
          <w:color w:val="000000"/>
        </w:rPr>
        <w:t xml:space="preserve"> Мойылды ауылының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3619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619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бельгілер:</w:t>
      </w:r>
    </w:p>
    <w:p>
      <w:pPr>
        <w:spacing w:after="0"/>
        <w:ind w:left="0"/>
        <w:jc w:val="left"/>
      </w:pPr>
      <w:r>
        <w:br/>
      </w:r>
    </w:p>
    <w:p>
      <w:pPr>
        <w:spacing w:after="0"/>
        <w:ind w:left="0"/>
        <w:jc w:val="both"/>
      </w:pPr>
      <w:r>
        <w:drawing>
          <wp:inline distT="0" distB="0" distL="0" distR="0">
            <wp:extent cx="76581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581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Мойылды ауылының</w:t>
            </w:r>
            <w:r>
              <w:br/>
            </w:r>
            <w:r>
              <w:rPr>
                <w:rFonts w:ascii="Times New Roman"/>
                <w:b w:val="false"/>
                <w:i w:val="false"/>
                <w:color w:val="000000"/>
                <w:sz w:val="20"/>
              </w:rPr>
              <w:t>жайылымдарын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20"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483"/>
        <w:gridCol w:w="2483"/>
        <w:gridCol w:w="2029"/>
        <w:gridCol w:w="2030"/>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37211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7211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5946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946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