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dda8" w14:textId="2ecd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2018 жылғы 2 сәуірдегі № 142/28 "Успен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Успен аудандық мәслихатының 2021 жылғы 26 қарашадағы № 63/10 шешімі</w:t>
      </w:r>
    </w:p>
    <w:p>
      <w:pPr>
        <w:spacing w:after="0"/>
        <w:ind w:left="0"/>
        <w:jc w:val="both"/>
      </w:pPr>
      <w:bookmarkStart w:name="z1" w:id="0"/>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2018 жылғы 2 сәуірдегі № 142/28 ""Успен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5954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қазақ тіліндегі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 </w:t>
      </w:r>
    </w:p>
    <w:bookmarkEnd w:id="2"/>
    <w:p>
      <w:pPr>
        <w:spacing w:after="0"/>
        <w:ind w:left="0"/>
        <w:jc w:val="both"/>
      </w:pPr>
      <w:r>
        <w:rPr>
          <w:rFonts w:ascii="Times New Roman"/>
          <w:b w:val="false"/>
          <w:i w:val="false"/>
          <w:color w:val="000000"/>
          <w:sz w:val="28"/>
        </w:rPr>
        <w:t>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әдістемесін бекіту туралы";</w:t>
      </w:r>
    </w:p>
    <w:bookmarkStart w:name="z4" w:id="3"/>
    <w:p>
      <w:pPr>
        <w:spacing w:after="0"/>
        <w:ind w:left="0"/>
        <w:jc w:val="both"/>
      </w:pPr>
      <w:r>
        <w:rPr>
          <w:rFonts w:ascii="Times New Roman"/>
          <w:b w:val="false"/>
          <w:i w:val="false"/>
          <w:color w:val="000000"/>
          <w:sz w:val="28"/>
        </w:rPr>
        <w:t xml:space="preserve">
      көрсетілген қазақ тіліндегі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 орыс тіліндегі мәтін өзгермейді: </w:t>
      </w:r>
    </w:p>
    <w:bookmarkEnd w:id="3"/>
    <w:p>
      <w:pPr>
        <w:spacing w:after="0"/>
        <w:ind w:left="0"/>
        <w:jc w:val="both"/>
      </w:pPr>
      <w:r>
        <w:rPr>
          <w:rFonts w:ascii="Times New Roman"/>
          <w:b w:val="false"/>
          <w:i w:val="false"/>
          <w:color w:val="000000"/>
          <w:sz w:val="28"/>
        </w:rPr>
        <w:t>
      "1. Қоса беріліп отырған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 бекітілсін.";</w:t>
      </w:r>
    </w:p>
    <w:bookmarkStart w:name="z5" w:id="4"/>
    <w:p>
      <w:pPr>
        <w:spacing w:after="0"/>
        <w:ind w:left="0"/>
        <w:jc w:val="both"/>
      </w:pPr>
      <w:r>
        <w:rPr>
          <w:rFonts w:ascii="Times New Roman"/>
          <w:b w:val="false"/>
          <w:i w:val="false"/>
          <w:color w:val="000000"/>
          <w:sz w:val="28"/>
        </w:rPr>
        <w:t xml:space="preserve">
      көрсетiлген шешіммен бекiтiлген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"3. Осы шешімнің орындалуын бақылау "Успен ауданының мәслихат аппараты" коммуналдық мемлекеттік мекемесі аппаратының басшысына жүктелсін.".</w:t>
      </w:r>
    </w:p>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аудандық мәслихатының </w:t>
            </w:r>
            <w:r>
              <w:br/>
            </w:r>
            <w:r>
              <w:rPr>
                <w:rFonts w:ascii="Times New Roman"/>
                <w:b w:val="false"/>
                <w:i w:val="false"/>
                <w:color w:val="000000"/>
                <w:sz w:val="20"/>
              </w:rPr>
              <w:t>2021 жылғы 26 қарашадағы</w:t>
            </w:r>
            <w:r>
              <w:br/>
            </w:r>
            <w:r>
              <w:rPr>
                <w:rFonts w:ascii="Times New Roman"/>
                <w:b w:val="false"/>
                <w:i w:val="false"/>
                <w:color w:val="000000"/>
                <w:sz w:val="20"/>
              </w:rPr>
              <w:t xml:space="preserve">№ 63/10 шешіміне </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 1-тарау. Жалпы ережелер</w:t>
      </w:r>
    </w:p>
    <w:bookmarkEnd w:id="6"/>
    <w:p>
      <w:pPr>
        <w:spacing w:after="0"/>
        <w:ind w:left="0"/>
        <w:jc w:val="both"/>
      </w:pPr>
      <w:r>
        <w:rPr>
          <w:rFonts w:ascii="Times New Roman"/>
          <w:b w:val="false"/>
          <w:i w:val="false"/>
          <w:color w:val="000000"/>
          <w:sz w:val="28"/>
        </w:rPr>
        <w:t>
      1. Осы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 5-тармағына,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1-тармағының 2) тармақшасына (бұдан әрі - Үлгілік әдістеме) сәйкес әзірленді және "Успен ауданының мәслихат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Успен аудандық мәслихат хатшысымен (бұдан әрі - уәкілетті тұлға) бағалау жөніндегі комиссия (бұдан әрі - Комиссия) құрылады және уәкілетті тұлғаның өкімімен бекітіледі, Успен ауданының мәслихат аппараты (бұдан әрі - мәслихат аппараты) оның жұмыс органы болып табылады.</w:t>
      </w:r>
    </w:p>
    <w:p>
      <w:pPr>
        <w:spacing w:after="0"/>
        <w:ind w:left="0"/>
        <w:jc w:val="both"/>
      </w:pPr>
      <w:r>
        <w:rPr>
          <w:rFonts w:ascii="Times New Roman"/>
          <w:b w:val="false"/>
          <w:i w:val="false"/>
          <w:color w:val="000000"/>
          <w:sz w:val="28"/>
        </w:rPr>
        <w:t>
      Комиссия құрамы уәкілетті тұлғамен 2 жұмыс күні ішінде анықталады. Комиссия мүшелерінің саны 5 адамнан кем болмауы тиіс. Комиссияның құрамында мемлекеттік органнан өкілдік ету Комиссия мүшелерінің жалпы санынан үштен бірінен аспайды. Комиссияның құрамында депутаттық корпустан өкілдік ету Комиссия мүшелерінің жалпы санынан кемінде үштен екісін құрайды.</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1-қосымшасына сәйкес нысанда анықталады.</w:t>
      </w:r>
    </w:p>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14. НМИ саны 5 құрайды.</w:t>
      </w:r>
    </w:p>
    <w:p>
      <w:pPr>
        <w:spacing w:after="0"/>
        <w:ind w:left="0"/>
        <w:jc w:val="both"/>
      </w:pPr>
      <w:r>
        <w:rPr>
          <w:rFonts w:ascii="Times New Roman"/>
          <w:b w:val="false"/>
          <w:i w:val="false"/>
          <w:color w:val="000000"/>
          <w:sz w:val="28"/>
        </w:rPr>
        <w:t>
      15. Жеке жұмыс жоспары кадр жұмысы лауазымдық міндеттеріне кіретін мәслихат аппаратының бас маманында (бұдан әрі - бас маман)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НМИ-ға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17. Бағалауды өткізу үшін "Б" корпусы қызметшісінің тікелей басшысы Үлгілік әдістеменің 2-қосымшасына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НМИ-дың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кешіктірмей жүзеге асырылады.</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25. Құзыреттерді бағалау тікелей басшымен жүргізіледі, оның нәтижесі бойынша Үлгілік әдістеменің 3-қосымшасына сәйкес нысан бойынша бағалау парағы толтырылады.</w:t>
      </w:r>
    </w:p>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Үлгілік әдістеменің 4-қосымшасымен көзделген мінез-құлық индикторларының жиынтығын басшылыққа алу қажет. Бір құзырет бойынша мінез-құлық индикаторларының саны оннан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жүргізетін тұлғаларды оны өткізу туралы жеті жұмыс күн бұрын хабарлауды қамтамасыз етеді.</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жоқ мүшесін немесе төрағасын алмастыру Комиссияны құру туралы өкімге өзгерістер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w:t>
      </w:r>
    </w:p>
    <w:p>
      <w:pPr>
        <w:spacing w:after="0"/>
        <w:ind w:left="0"/>
        <w:jc w:val="both"/>
      </w:pPr>
      <w:r>
        <w:rPr>
          <w:rFonts w:ascii="Times New Roman"/>
          <w:b w:val="false"/>
          <w:i w:val="false"/>
          <w:color w:val="000000"/>
          <w:sz w:val="28"/>
        </w:rPr>
        <w:t>
      2) Үлгілік әдістеменің 5-қосымшасына сәйкес Комиссия отырысының хаттамасының жобасы.</w:t>
      </w:r>
    </w:p>
    <w:p>
      <w:pPr>
        <w:spacing w:after="0"/>
        <w:ind w:left="0"/>
        <w:jc w:val="both"/>
      </w:pPr>
      <w:r>
        <w:rPr>
          <w:rFonts w:ascii="Times New Roman"/>
          <w:b w:val="false"/>
          <w:i w:val="false"/>
          <w:color w:val="000000"/>
          <w:sz w:val="28"/>
        </w:rPr>
        <w:t>
      37. Комиссия бағалау нәтижелерін қарайды және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бағаны түзетеді және оны хаттаманың "Бағалау нәтижелері комиссиямен түзетілуі (бар болған жағдайда)" бағанында көрсетеді.</w:t>
      </w:r>
    </w:p>
    <w:p>
      <w:pPr>
        <w:spacing w:after="0"/>
        <w:ind w:left="0"/>
        <w:jc w:val="both"/>
      </w:pPr>
      <w:r>
        <w:rPr>
          <w:rFonts w:ascii="Times New Roman"/>
          <w:b w:val="false"/>
          <w:i w:val="false"/>
          <w:color w:val="000000"/>
          <w:sz w:val="28"/>
        </w:rPr>
        <w:t>
      39. Бағалаудың нәтижелері уәкілетті тұлғамен бекітіледі және Үлгілік әдістеменің 5-қосымшасына сәйкес нысан бойынша хаттамада тіркеледі.</w:t>
      </w:r>
    </w:p>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құрылады, бас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бас маманмен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жоюды және "Б" корпусы қызметшісінің бағалау нәтижесін қайта қарауды ұсынады;</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