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ac2d" w14:textId="9dca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29 тамыздағы № 15/7 "Солтүстік Қазақстан облысындағы көші-қон процестерін реттеу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2021 жылғы 9 тамыздағы № 6/2 шешімі. Күші жойылды - Солтүстік Қазақстан облыстық мәслихатының 2023 жылғы 18 қазандағы № 7/10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18.10.2023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облысындағы көші-қон процестерін реттеу қағидаларын бекіту туралы" Солтүстік Қазақстан облыстық мәслихатының 2017 жылғы 29 тамыздағы № 15/7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облысында көші-қон процестерін реттеу қағидаларында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 </w:t>
      </w:r>
    </w:p>
    <w:bookmarkStart w:name="z8" w:id="3"/>
    <w:p>
      <w:pPr>
        <w:spacing w:after="0"/>
        <w:ind w:left="0"/>
        <w:jc w:val="both"/>
      </w:pPr>
      <w:r>
        <w:rPr>
          <w:rFonts w:ascii="Times New Roman"/>
          <w:b w:val="false"/>
          <w:i w:val="false"/>
          <w:color w:val="000000"/>
          <w:sz w:val="28"/>
        </w:rPr>
        <w:t>
      "1. Осы Солтүстік Қазақстан облысындағы көші-қон процестерін реттеу қағидалары (бұдан әрі – Қағида) Қазақстан Республикасының Конституциясына, Қазақстан Республикасының "Халықтың көші-қоны туралы", "Қазақстан Республикасындағы жергілікті мемлекеттік басқару және өзін-өзі басқару туралы", "Тұрғын үй қатынастары туралы" заңдарына, Қазақстан Республикасы Үкіметінің 2017 жылғы 25 мамырдағы № 296 қаулысымен бекітілген Облыстардағы, республикалық маңызы бар қалалардағы, астанадағы көші-қон процестерін реттеудің үлгілік қағидаларына және өзге де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Солтүстік Қазақстан облысындағы (әрі қарай - облыс) көші-қон процестерін реттеудің үлгілік тәртібін айқындайды.";</w:t>
      </w:r>
    </w:p>
    <w:bookmarkEnd w:id="3"/>
    <w:bookmarkStart w:name="z9"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4"/>
    <w:bookmarkStart w:name="z10" w:id="5"/>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қандастардың және олардың отбасы мүшелерінің шекті саны.";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мазмұндалсын:</w:t>
      </w:r>
    </w:p>
    <w:bookmarkStart w:name="z12" w:id="6"/>
    <w:p>
      <w:pPr>
        <w:spacing w:after="0"/>
        <w:ind w:left="0"/>
        <w:jc w:val="both"/>
      </w:pPr>
      <w:r>
        <w:rPr>
          <w:rFonts w:ascii="Times New Roman"/>
          <w:b w:val="false"/>
          <w:i w:val="false"/>
          <w:color w:val="000000"/>
          <w:sz w:val="28"/>
        </w:rPr>
        <w:t>
      "6. Өңірдегі көші-қон процестерін реттеу үшін жергілікті атқарушы органдар халықтың көші-қоны мәселелері жөніндегі уәкілетті органға:</w:t>
      </w:r>
    </w:p>
    <w:bookmarkEnd w:id="6"/>
    <w:bookmarkStart w:name="z13" w:id="7"/>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жатқызуға (алып тастауға);</w:t>
      </w:r>
    </w:p>
    <w:bookmarkEnd w:id="7"/>
    <w:bookmarkStart w:name="z14" w:id="8"/>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8"/>
    <w:bookmarkStart w:name="z15" w:id="9"/>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9"/>
    <w:bookmarkStart w:name="z16" w:id="10"/>
    <w:p>
      <w:pPr>
        <w:spacing w:after="0"/>
        <w:ind w:left="0"/>
        <w:jc w:val="both"/>
      </w:pPr>
      <w:r>
        <w:rPr>
          <w:rFonts w:ascii="Times New Roman"/>
          <w:b w:val="false"/>
          <w:i w:val="false"/>
          <w:color w:val="000000"/>
          <w:sz w:val="28"/>
        </w:rPr>
        <w:t>
      7.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0"/>
    <w:bookmarkStart w:name="z17" w:id="11"/>
    <w:p>
      <w:pPr>
        <w:spacing w:after="0"/>
        <w:ind w:left="0"/>
        <w:jc w:val="both"/>
      </w:pPr>
      <w:r>
        <w:rPr>
          <w:rFonts w:ascii="Times New Roman"/>
          <w:b w:val="false"/>
          <w:i w:val="false"/>
          <w:color w:val="000000"/>
          <w:sz w:val="28"/>
        </w:rPr>
        <w:t>
      8. Халықтың кетуі халықтың көбею қарқынынан асып кеткен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іс-шараларды әзірлеу арқылы жүзеге асырылады.".</w:t>
      </w:r>
    </w:p>
    <w:bookmarkEnd w:id="11"/>
    <w:bookmarkStart w:name="z18" w:id="1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он күнтізбелік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