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4b3b" w14:textId="3ab4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58/395 "2021-2023 жылдарға арналған Солтүстік Қазақстан облысы Есіл ауданы Корнеевка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13/119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2021 жылғы 8 қаңтардағы № 58/395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7000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186 717 мың теңге:</w:t>
      </w:r>
    </w:p>
    <w:bookmarkEnd w:id="3"/>
    <w:bookmarkStart w:name="z9" w:id="4"/>
    <w:p>
      <w:pPr>
        <w:spacing w:after="0"/>
        <w:ind w:left="0"/>
        <w:jc w:val="both"/>
      </w:pPr>
      <w:r>
        <w:rPr>
          <w:rFonts w:ascii="Times New Roman"/>
          <w:b w:val="false"/>
          <w:i w:val="false"/>
          <w:color w:val="000000"/>
          <w:sz w:val="28"/>
        </w:rPr>
        <w:t>
      салықтық түсімдер - 6 454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- 180 263 мың теңге;</w:t>
      </w:r>
    </w:p>
    <w:bookmarkEnd w:id="7"/>
    <w:bookmarkStart w:name="z13" w:id="8"/>
    <w:p>
      <w:pPr>
        <w:spacing w:after="0"/>
        <w:ind w:left="0"/>
        <w:jc w:val="both"/>
      </w:pPr>
      <w:r>
        <w:rPr>
          <w:rFonts w:ascii="Times New Roman"/>
          <w:b w:val="false"/>
          <w:i w:val="false"/>
          <w:color w:val="000000"/>
          <w:sz w:val="28"/>
        </w:rPr>
        <w:t>
      2) шығындар - 188 430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- 1 713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- 1 713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- 1 713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"5. 2021 жылға Солтүстік Қазақстан облысы Есіл ауданы Корнеевка ауыллдық округінің бюджетінде облыстық бюджеттен берілетін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xml:space="preserve">
      Есіл ауданы Корнеевка ауылында жарықтандырумен және тратуарлармен ауылішілік жолдардың орташа жөндеуіне; </w:t>
      </w:r>
    </w:p>
    <w:bookmarkEnd w:id="21"/>
    <w:bookmarkStart w:name="z28" w:id="22"/>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2"/>
    <w:bookmarkStart w:name="z29" w:id="23"/>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5-1) тармақшамен келесі мазмұнда толықтырылсын:</w:t>
      </w:r>
    </w:p>
    <w:bookmarkEnd w:id="24"/>
    <w:bookmarkStart w:name="z31" w:id="25"/>
    <w:p>
      <w:pPr>
        <w:spacing w:after="0"/>
        <w:ind w:left="0"/>
        <w:jc w:val="both"/>
      </w:pPr>
      <w:r>
        <w:rPr>
          <w:rFonts w:ascii="Times New Roman"/>
          <w:b w:val="false"/>
          <w:i w:val="false"/>
          <w:color w:val="000000"/>
          <w:sz w:val="28"/>
        </w:rPr>
        <w:t>
      "5-1). 2021 жылға арналған Солтүстік Қазақстан облысы Есіл ауданы Корнеевка ауылдық округінің бюджетінде аудандық бюджеттен берілетін ағымдағы нысаналы трансферттердің көлемі қарастырылсын, соның ішінде:</w:t>
      </w:r>
    </w:p>
    <w:bookmarkEnd w:id="25"/>
    <w:bookmarkStart w:name="z32" w:id="26"/>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6"/>
    <w:bookmarkStart w:name="z33" w:id="27"/>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7" w:id="30"/>
    <w:p>
      <w:pPr>
        <w:spacing w:after="0"/>
        <w:ind w:left="0"/>
        <w:jc w:val="left"/>
      </w:pPr>
      <w:r>
        <w:rPr>
          <w:rFonts w:ascii="Times New Roman"/>
          <w:b/>
          <w:i w:val="false"/>
          <w:color w:val="000000"/>
        </w:rPr>
        <w:t xml:space="preserve"> 2021 жылға арналған Солтүстік Қазақстан облысы Есіл ауданы Корнеевка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Бюджет қаражатының </w:t>
            </w:r>
          </w:p>
          <w:bookmarkEnd w:id="34"/>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