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e14" w14:textId="637f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Дубровное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96828,5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90544,4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98309,8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1481,3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жылғы 1 қаңтарда белгіленген бюджет қаражатының бос қалдықтары 4-қосымшаға сәйкес бюджеттік бағдарламалар бойынша шығыстарға 1481,3 мың теңге сомасында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ауылдық округ бюджетіне аудандық бюджеттен берілетін нысаналы ағымды трансферттер көлемі 2943,0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енгізіледi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Дубровное ауылдык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Дубровное ауылдык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Дубровное ауылдык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