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e650" w14:textId="97de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Чкалов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Чкалов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87688,2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74570,2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129711,9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-42023,7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- 42023,7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42023,7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Чкалов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Чкалов ауылдық округінің кірістері негізгі капиталды сатудан түсетін мынадай түсімдер есебінен қалыптасатыны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Чкалов ауылдық округінің бюджетінде республикалық бюджеттен Чкалов ауылдық округінің бюджетіне 2279 мың теңге сомасында ағымдағы нысаналы трансферттер түсімдері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2022 жылға арналған Чкалов ауылдық округінің бюджетінде аудандық бюджеттен Чкалов ауылдық округінің бюджетіне 20612 мың теңге сомасында ағымдағы нысаналы трансферттер түсімі ескерілсін.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 қосымшаға сәйкес 2022 жылғам арналған Чкалов ауылдық округінің бюджетінде қаржылық жылдың басында калыптасқан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2022 жылға арналған Чкалов ауылдық округінің бюджетінде облыстық бюджеттен Чкалов ауылдық округінің бюджетіне 28224,2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Ескетру. Шешім 5-2-тармақпен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2022 жылға арналған Чкалов ауылдық округінің бюджетіне берілетін бюджеттік субвенция 23455 мың теңге сомасында белгіленсін.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Чкалов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Чкалов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Чкалов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 бос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