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e650" w14:textId="97de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Чкалов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87688,2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74570,2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129711,9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-42023,7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- 42023,7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42023,7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Чкалов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Чкалов ауылдық округінің кірістері негізгі капиталды сатудан түсетін мынадай түсімдер есебінен қалыптасатыны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Чкалов ауылдық округінің бюджетінде республикалық бюджеттен Чкалов ауылдық округінің бюджетіне 2279 мың теңге сомасында ағымдағы нысаналы трансферттер түсімдері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2022 жылға арналған Чкалов ауылдық округінің бюджетінде аудандық бюджеттен Чкалов ауылдық округінің бюджетіне 20612 мың теңге сомасында ағымдағы нысаналы трансферттер түсімі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 қосымшаға сәйкес 2022 жылғам арналған Чкалов ауылдық округінің бюджетінде қаржылық жылдың басында калыптасқан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2022 жылға арналған Чкалов ауылдық округінің бюджетінде облыстық бюджеттен Чкалов ауылдық округінің бюджетіне 28224,2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Ескетру. Шешім 5-2-тармақпен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2022 жылға арналған Чкалов ауылдық округінің бюджетіне берілетін бюджеттік субвенция 23455 мың теңге сомасында белгіленсін.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Чкалов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Чкалов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Чкалов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