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5dcbb" w14:textId="8b5dc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Төлеби аудандық мәслихатының 2018 жылғы 28 наурыздағы № 24/132-VI "Төлеби аудандық, ауылдық округтерінің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Түркістан облысы Төлеби аудандық мәслихатының 2021 жылғы 3 қарашадағы № 11/60-VII шешiмi</w:t>
      </w:r>
    </w:p>
    <w:p>
      <w:pPr>
        <w:spacing w:after="0"/>
        <w:ind w:left="0"/>
        <w:jc w:val="both"/>
      </w:pPr>
      <w:bookmarkStart w:name="z1" w:id="0"/>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3-1-тармағына</w:t>
      </w:r>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26 бабына</w:t>
      </w:r>
      <w:r>
        <w:rPr>
          <w:rFonts w:ascii="Times New Roman"/>
          <w:b w:val="false"/>
          <w:i w:val="false"/>
          <w:color w:val="000000"/>
          <w:sz w:val="28"/>
        </w:rPr>
        <w:t> сәйкес, Төлеби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Төлеби аудандық мәслихатының 2018 жылғы 28 наурыздағы № 24/132-VI "Төлеби аудандық, ауылдық округтерінің жергілікті қоғамдастық жиналысының регламентін бекіту туралы" (Нормативтік құқықтық актілерді мемлекеттік тіркеу тізілімінде № 4529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Төлеби ауданының аудандық маңызы бар қала, ауылдық округтердің аумағында өткізілетін жергілікті қоғамдастық жиналысының регламенті (бұдан әрі – Регламент) "Қазақстан Республикасы Ұлттық экономика министрінің 2017 жылғы 7 тамыздағы № 295 "Жергілікті қоғамдастық жиналысының үлгі регламентін бекіту туралы" бұйрығына өзгерістер енгізу туралы" Қазақстан Республикасы Ұлттық экономика министрінің 2021 жылғы 21 маусымдағы № 65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қала, ауылдық округ (бұдан әрі –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қала, ауылдық округтің коммуналдық меншігін (жергілікті өзін-өзі басқарудың коммуналдық меншігін) басқару жөніндегі қала, ауылдық округ әкімі аппаратының шешімдерін келісу;</w:t>
      </w:r>
    </w:p>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қала,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қала, ауылдық округтің коммуналдық мүлкін иеліктен шығаруды келісу;</w:t>
      </w:r>
    </w:p>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p>
      <w:pPr>
        <w:spacing w:after="0"/>
        <w:ind w:left="0"/>
        <w:jc w:val="both"/>
      </w:pPr>
      <w:r>
        <w:rPr>
          <w:rFonts w:ascii="Times New Roman"/>
          <w:b w:val="false"/>
          <w:i w:val="false"/>
          <w:color w:val="000000"/>
          <w:sz w:val="28"/>
        </w:rPr>
        <w:t>
      қала, ауылдық округ әкіміне кандидат ретінде тіркеу үшін тиісті аудандық сайлау комиссиясына одан әрі енгізу үшін аудан әкімінің қала,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ала,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"5. 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өткізілген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p>
      <w:pPr>
        <w:spacing w:after="0"/>
        <w:ind w:left="0"/>
        <w:jc w:val="both"/>
      </w:pPr>
      <w:r>
        <w:rPr>
          <w:rFonts w:ascii="Times New Roman"/>
          <w:b w:val="false"/>
          <w:i w:val="false"/>
          <w:color w:val="000000"/>
          <w:sz w:val="28"/>
        </w:rPr>
        <w:t>
      4) жиналыс төрағасы мен хатшысының тегі, аты, ккесінің аты (бар болса);</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қала,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қала, ауылдық округ әкіміне беріледі.</w:t>
      </w:r>
    </w:p>
    <w:p>
      <w:pPr>
        <w:spacing w:after="0"/>
        <w:ind w:left="0"/>
        <w:jc w:val="both"/>
      </w:pPr>
      <w:r>
        <w:rPr>
          <w:rFonts w:ascii="Times New Roman"/>
          <w:b w:val="false"/>
          <w:i w:val="false"/>
          <w:color w:val="000000"/>
          <w:sz w:val="28"/>
        </w:rPr>
        <w:t>
      Қала,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Start w:name="z8" w:id="3"/>
    <w:p>
      <w:pPr>
        <w:spacing w:after="0"/>
        <w:ind w:left="0"/>
        <w:jc w:val="both"/>
      </w:pPr>
      <w:r>
        <w:rPr>
          <w:rFonts w:ascii="Times New Roman"/>
          <w:b w:val="false"/>
          <w:i w:val="false"/>
          <w:color w:val="000000"/>
          <w:sz w:val="28"/>
        </w:rPr>
        <w:t>
      12. Жиналыс қабылдаған шешімдерді қала, ауылдық округ әкімі бес жұмыс күнінен аспайтын мерзімде қарайды.</w:t>
      </w:r>
    </w:p>
    <w:bookmarkEnd w:id="3"/>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Регламенттің 2-тарауында көзделген тәртіппен осындай келіспеушілік тудырған мәселелерді қайта талқылау арқылы шешіледі.</w:t>
      </w:r>
    </w:p>
    <w:p>
      <w:pPr>
        <w:spacing w:after="0"/>
        <w:ind w:left="0"/>
        <w:jc w:val="both"/>
      </w:pPr>
      <w:r>
        <w:rPr>
          <w:rFonts w:ascii="Times New Roman"/>
          <w:b w:val="false"/>
          <w:i w:val="false"/>
          <w:color w:val="000000"/>
          <w:sz w:val="28"/>
        </w:rPr>
        <w:t>
      Қала, ауылдық округ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Start w:name="z9"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Қойбағаров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