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47e0" w14:textId="ae0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20/134-VІI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1) тармақшасына сәйкес, Семей қаласының мәслихаты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189 215,8 мың теңге: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1 403,0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187 682,8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191 134,6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-1 918,8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1 918,8 мың теңге: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35 154,0 мың теңге сомасында ескерілсін.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20/134-VІI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20/134-VІI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20/134-VІI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