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8b2f" w14:textId="a6f8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20/137-VII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62 380,0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63 587,4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35 779,0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20/137-VІI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20/137-VІI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20/137-VІI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