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91e4" w14:textId="5a89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Шаған кентінің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2021 жылғы 24 желтоқсандағы № 20/143-VІI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енгізіледі – осы шешімнің </w:t>
      </w:r>
      <w:r>
        <w:rPr>
          <w:rFonts w:ascii="Times New Roman"/>
          <w:b w:val="false"/>
          <w:i w:val="false"/>
          <w:color w:val="ff0000"/>
          <w:sz w:val="28"/>
        </w:rPr>
        <w:t>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 1-тармағының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Шаған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2022 жылға келесі көлемдерде бекітілсін: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52 841,0 мың теңге: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51 969,0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52 934,2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23/188-VII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(01.01.2022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2022 жылға берілетін субвенция көлемі 29 988,0 мың теңге сомасында ескерілсін.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20/143-VІI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2022 жылға арналған бюджеті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23/188-VII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(01.01.2022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20/143-VІI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20/143-VІI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кентінің 2024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