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24f6" w14:textId="3082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 бойынша қоғамдастық жиналысының Регламентін бекіту туралы" Шығыс Қазақстан облысы Аягөз аудандық мәслихатының 2018 жылғы 15 маусымдағы № 24/170-VI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2021 жылғы 25 қазандағы № 8/126-VII шешімі. Күші жойылды - Абай облысы Аягөз аудандық мәслихатының 2024 жылғы 16 сәуірдегі № 12/208-VIII шешімі.</w:t>
      </w:r>
    </w:p>
    <w:p>
      <w:pPr>
        <w:spacing w:after="0"/>
        <w:ind w:left="0"/>
        <w:jc w:val="both"/>
      </w:pPr>
      <w:r>
        <w:rPr>
          <w:rFonts w:ascii="Times New Roman"/>
          <w:b w:val="false"/>
          <w:i w:val="false"/>
          <w:color w:val="ff0000"/>
          <w:sz w:val="28"/>
        </w:rPr>
        <w:t xml:space="preserve">
      Ескерту. Күші жойылды - Абай облысы Аягөз аудандық мәслихатының 16.04.2024 </w:t>
      </w:r>
      <w:r>
        <w:rPr>
          <w:rFonts w:ascii="Times New Roman"/>
          <w:b w:val="false"/>
          <w:i w:val="false"/>
          <w:color w:val="ff0000"/>
          <w:sz w:val="28"/>
        </w:rPr>
        <w:t>№ 12/208-VIII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Шығыс Қазақстан облысы Аягөз аудандық мәслихаты ШЕШТІ:</w:t>
      </w:r>
    </w:p>
    <w:bookmarkEnd w:id="0"/>
    <w:p>
      <w:pPr>
        <w:spacing w:after="0"/>
        <w:ind w:left="0"/>
        <w:jc w:val="both"/>
      </w:pPr>
      <w:r>
        <w:rPr>
          <w:rFonts w:ascii="Times New Roman"/>
          <w:b w:val="false"/>
          <w:i w:val="false"/>
          <w:color w:val="000000"/>
          <w:sz w:val="28"/>
        </w:rPr>
        <w:t xml:space="preserve">
      1. "Аягөз ауданы бойынша жергілікті қоғамдастық жиналысының регламентін бекіту туралы" Шығыс Қазақстан облысы Аягөз аудандық мәслихатының 2018 жылғы 15 маусымдағы № 24/170-VI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5-6-171 болып тіркелген) мынадай өзгерістер енгізілсін:</w:t>
      </w:r>
    </w:p>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Аягөз ауданы бойынша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-тармақтаржаңа редакцияда жазылсын:</w:t>
      </w:r>
    </w:p>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 жаңа редакцияда жазылсын:</w:t>
      </w:r>
    </w:p>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w:t>
      </w:r>
      <w:r>
        <w:rPr>
          <w:rFonts w:ascii="Times New Roman"/>
          <w:b w:val="false"/>
          <w:i w:val="false"/>
          <w:color w:val="000000"/>
          <w:sz w:val="28"/>
        </w:rPr>
        <w:t>-тармақтаржаңаредакциядажазылсын:</w:t>
      </w:r>
    </w:p>
    <w:p>
      <w:pPr>
        <w:spacing w:after="0"/>
        <w:ind w:left="0"/>
        <w:jc w:val="both"/>
      </w:pPr>
      <w:r>
        <w:rPr>
          <w:rFonts w:ascii="Times New Roman"/>
          <w:b w:val="false"/>
          <w:i w:val="false"/>
          <w:color w:val="000000"/>
          <w:sz w:val="28"/>
        </w:rPr>
        <w:t>
      "12. Жиналысөзөкілеттігі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 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жәнетізімі;</w:t>
      </w:r>
    </w:p>
    <w:p>
      <w:pPr>
        <w:spacing w:after="0"/>
        <w:ind w:left="0"/>
        <w:jc w:val="both"/>
      </w:pPr>
      <w:r>
        <w:rPr>
          <w:rFonts w:ascii="Times New Roman"/>
          <w:b w:val="false"/>
          <w:i w:val="false"/>
          <w:color w:val="000000"/>
          <w:sz w:val="28"/>
        </w:rPr>
        <w:t>
      3) өзге де қатысушылардың саны жәнеТегі, Аты, Әкесініңаты (бар болса) көрсетілгентізім;</w:t>
      </w:r>
    </w:p>
    <w:p>
      <w:pPr>
        <w:spacing w:after="0"/>
        <w:ind w:left="0"/>
        <w:jc w:val="both"/>
      </w:pPr>
      <w:r>
        <w:rPr>
          <w:rFonts w:ascii="Times New Roman"/>
          <w:b w:val="false"/>
          <w:i w:val="false"/>
          <w:color w:val="000000"/>
          <w:sz w:val="28"/>
        </w:rPr>
        <w:t>
      4) жиналыс төрағасы мен хатшысының Тегі, Аты, Әкесініңаты (бар болса);</w:t>
      </w:r>
    </w:p>
    <w:p>
      <w:pPr>
        <w:spacing w:after="0"/>
        <w:ind w:left="0"/>
        <w:jc w:val="both"/>
      </w:pPr>
      <w:r>
        <w:rPr>
          <w:rFonts w:ascii="Times New Roman"/>
          <w:b w:val="false"/>
          <w:i w:val="false"/>
          <w:color w:val="000000"/>
          <w:sz w:val="28"/>
        </w:rPr>
        <w:t>
      5)күнтәртібі,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Аягөз аудандық мәслихатының қарауына беріледі.</w:t>
      </w:r>
    </w:p>
    <w:p>
      <w:pPr>
        <w:spacing w:after="0"/>
        <w:ind w:left="0"/>
        <w:jc w:val="both"/>
      </w:pPr>
      <w:r>
        <w:rPr>
          <w:rFonts w:ascii="Times New Roman"/>
          <w:b w:val="false"/>
          <w:i w:val="false"/>
          <w:color w:val="000000"/>
          <w:sz w:val="28"/>
        </w:rPr>
        <w:t>
      13. Жиналысқа былдаған шешімдерді ауылдық округ әкімі бес жұмыс күнінен аспайтын мерзімде қарайды.</w:t>
      </w:r>
    </w:p>
    <w:bookmarkStart w:name="z1" w:id="1"/>
    <w:p>
      <w:pPr>
        <w:spacing w:after="0"/>
        <w:ind w:left="0"/>
        <w:jc w:val="both"/>
      </w:pPr>
      <w:r>
        <w:rPr>
          <w:rFonts w:ascii="Times New Roman"/>
          <w:b w:val="false"/>
          <w:i w:val="false"/>
          <w:color w:val="000000"/>
          <w:sz w:val="28"/>
        </w:rPr>
        <w:t xml:space="preserve">
      Әкімдер жергілікті қоғамдастық жиналысының шешімімен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Аягөз аудандық мәслихатының отырысында алдын ала талқылаудан соң шешеді.</w:t>
      </w:r>
    </w:p>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