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f661" w14:textId="96df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Ақши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10/192-VII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149162,9 мың теңге, соның ішінде: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1381,0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279,0 мың теңге; 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147502,9 мың теңге;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149457,9 мың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- 295,0 мың теңге;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теңге, соның ішінде: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295,0 мың теңге.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№10/192 -VІI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шешiмiмен.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№10/192 -VІI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№10/192 -VІI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