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df9b" w14:textId="060d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Тарлаулы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10/209-VII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79526,1 мың теңге, соның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1953,0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77573,1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79653,5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- 127,4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127,4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127,4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Тарлаулы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