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7d68" w14:textId="76f7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Жарық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9/127-VII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3 - 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Жарық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9/127-VII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Жарық ауылдық округінде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Жарма ауданы Жарық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Жарық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Жарық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Округте барлығы 5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1"/>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94"/>
        <w:gridCol w:w="1527"/>
        <w:gridCol w:w="1094"/>
        <w:gridCol w:w="1527"/>
        <w:gridCol w:w="1528"/>
        <w:gridCol w:w="1095"/>
        <w:gridCol w:w="1095"/>
        <w:gridCol w:w="806"/>
        <w:gridCol w:w="825"/>
        <w:gridCol w:w="807"/>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136 958,0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998"/>
        <w:gridCol w:w="3399"/>
        <w:gridCol w:w="3013"/>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121 284,0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24 097,0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21 723,0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 xml:space="preserve">1 тармағына </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712"/>
        <w:gridCol w:w="2460"/>
        <w:gridCol w:w="398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3 853,2</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16 735,2</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23 276,8</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936"/>
        <w:gridCol w:w="2663"/>
        <w:gridCol w:w="4316"/>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12 027,0</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21 840,5</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2863"/>
        <w:gridCol w:w="3286"/>
        <w:gridCol w:w="2865"/>
      </w:tblGrid>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7 361,8</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1 436,3</w:t>
            </w:r>
          </w:p>
        </w:tc>
      </w:tr>
    </w:tbl>
    <w:bookmarkStart w:name="z45" w:id="36"/>
    <w:p>
      <w:pPr>
        <w:spacing w:after="0"/>
        <w:ind w:left="0"/>
        <w:jc w:val="both"/>
      </w:pPr>
      <w:r>
        <w:rPr>
          <w:rFonts w:ascii="Times New Roman"/>
          <w:b w:val="false"/>
          <w:i w:val="false"/>
          <w:color w:val="000000"/>
          <w:sz w:val="28"/>
        </w:rPr>
        <w:t>
      Округ аумағында жайылымдардың артықшылығы 1 436,3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Жарық ауылдық округі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Жарық ауылдық округінің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46"/>
    <w:p>
      <w:pPr>
        <w:spacing w:after="0"/>
        <w:ind w:left="0"/>
        <w:jc w:val="left"/>
      </w:pPr>
      <w:r>
        <w:rPr>
          <w:rFonts w:ascii="Times New Roman"/>
          <w:b/>
          <w:i w:val="false"/>
          <w:color w:val="000000"/>
        </w:rPr>
        <w:t xml:space="preserve"> Жарма ауданы Жарық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Жарық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Жарық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Жарық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Жарық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Округа 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