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f0da" w14:textId="ceff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53/546-VI "2021-2023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9/148-VII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Қалбатау ауылдық округінің бюджеті туралы" 2020 жылғы 30 желтоқсандағы № 53/546-VI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8254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Қалбатау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162324,4 мың теңге, соның ішінде:</w:t>
      </w:r>
    </w:p>
    <w:p>
      <w:pPr>
        <w:spacing w:after="0"/>
        <w:ind w:left="0"/>
        <w:jc w:val="both"/>
      </w:pPr>
      <w:r>
        <w:rPr>
          <w:rFonts w:ascii="Times New Roman"/>
          <w:b w:val="false"/>
          <w:i w:val="false"/>
          <w:color w:val="000000"/>
          <w:sz w:val="28"/>
        </w:rPr>
        <w:t>
      салықтық түсімдер – 43340,7 мың теңге;</w:t>
      </w:r>
    </w:p>
    <w:p>
      <w:pPr>
        <w:spacing w:after="0"/>
        <w:ind w:left="0"/>
        <w:jc w:val="both"/>
      </w:pPr>
      <w:r>
        <w:rPr>
          <w:rFonts w:ascii="Times New Roman"/>
          <w:b w:val="false"/>
          <w:i w:val="false"/>
          <w:color w:val="000000"/>
          <w:sz w:val="28"/>
        </w:rPr>
        <w:t>
      салықтық емес түсімдер – 245,3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118738,4 мың теңге;</w:t>
      </w:r>
    </w:p>
    <w:p>
      <w:pPr>
        <w:spacing w:after="0"/>
        <w:ind w:left="0"/>
        <w:jc w:val="both"/>
      </w:pPr>
      <w:r>
        <w:rPr>
          <w:rFonts w:ascii="Times New Roman"/>
          <w:b w:val="false"/>
          <w:i w:val="false"/>
          <w:color w:val="000000"/>
          <w:sz w:val="28"/>
        </w:rPr>
        <w:t>
      2) шығындар – 165222,5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- 2898,1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2898,1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2898,1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9/147-VIІ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53/546-VI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233"/>
        <w:gridCol w:w="238"/>
        <w:gridCol w:w="732"/>
        <w:gridCol w:w="1682"/>
        <w:gridCol w:w="1682"/>
        <w:gridCol w:w="4355"/>
        <w:gridCol w:w="217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162324,4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118738,4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118738,4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118738,4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98782,4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