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0a29" w14:textId="2c40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Ақжал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11/187-VII шешімі</w:t>
      </w:r>
    </w:p>
    <w:p>
      <w:pPr>
        <w:spacing w:after="0"/>
        <w:ind w:left="0"/>
        <w:jc w:val="both"/>
      </w:pPr>
      <w:bookmarkStart w:name="z8"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2022-2024 жылдарға арналған Жарма ауданы Ақжал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44603,6 мың теңге, соның ішінде:</w:t>
      </w:r>
    </w:p>
    <w:p>
      <w:pPr>
        <w:spacing w:after="0"/>
        <w:ind w:left="0"/>
        <w:jc w:val="both"/>
      </w:pPr>
      <w:r>
        <w:rPr>
          <w:rFonts w:ascii="Times New Roman"/>
          <w:b w:val="false"/>
          <w:i w:val="false"/>
          <w:color w:val="000000"/>
          <w:sz w:val="28"/>
        </w:rPr>
        <w:t>
      салықтық түсімдер – 4441,0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40162,6 мың теңге;</w:t>
      </w:r>
    </w:p>
    <w:p>
      <w:pPr>
        <w:spacing w:after="0"/>
        <w:ind w:left="0"/>
        <w:jc w:val="both"/>
      </w:pPr>
      <w:r>
        <w:rPr>
          <w:rFonts w:ascii="Times New Roman"/>
          <w:b w:val="false"/>
          <w:i w:val="false"/>
          <w:color w:val="000000"/>
          <w:sz w:val="28"/>
        </w:rPr>
        <w:t>
      2) шығындар – 46577,7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-1974,1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1974,1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1974,1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21/301-VII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2022 жылға Жарма ауданы Ақжал ауылдық округінің бюджетіне аудан бюджетінен субвенция көлемi 33149,0 мың теңге сомада ескерілсін.</w:t>
      </w:r>
    </w:p>
    <w:bookmarkEnd w:id="2"/>
    <w:bookmarkStart w:name="z7"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11/187-VII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Ақжал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22/330-VII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11/187-VIІ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Ақжал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11/187-VIІ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Ақжал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