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1e1b9" w14:textId="fe1e1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Біржан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15-17/7 шешімі</w:t>
      </w:r>
    </w:p>
    <w:p>
      <w:pPr>
        <w:spacing w:after="0"/>
        <w:ind w:left="0"/>
        <w:jc w:val="both"/>
      </w:pPr>
      <w:bookmarkStart w:name="z12"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15-бабының </w:t>
      </w:r>
      <w:r>
        <w:rPr>
          <w:rFonts w:ascii="Times New Roman"/>
          <w:b w:val="false"/>
          <w:i w:val="false"/>
          <w:color w:val="000000"/>
          <w:sz w:val="28"/>
        </w:rPr>
        <w:t>1-тармағына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u w:val="single"/>
        </w:rPr>
        <w:t xml:space="preserve"> </w:t>
      </w:r>
      <w:r>
        <w:rPr>
          <w:rFonts w:ascii="Times New Roman"/>
          <w:b w:val="false"/>
          <w:i w:val="false"/>
          <w:color w:val="000000"/>
          <w:sz w:val="28"/>
        </w:rPr>
        <w:t>1-тармағына сәйкес, Зайсан аудандық мәслихаты ШЕШТІ:</w:t>
      </w:r>
    </w:p>
    <w:bookmarkEnd w:id="0"/>
    <w:bookmarkStart w:name="z13" w:id="1"/>
    <w:p>
      <w:pPr>
        <w:spacing w:after="0"/>
        <w:ind w:left="0"/>
        <w:jc w:val="both"/>
      </w:pPr>
      <w:r>
        <w:rPr>
          <w:rFonts w:ascii="Times New Roman"/>
          <w:b w:val="false"/>
          <w:i w:val="false"/>
          <w:color w:val="000000"/>
          <w:sz w:val="28"/>
        </w:rPr>
        <w:t xml:space="preserve">
      1. Зайсан ауданы Біржан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 xml:space="preserve">Жоспары </w:t>
      </w:r>
      <w:r>
        <w:rPr>
          <w:rFonts w:ascii="Times New Roman"/>
          <w:b w:val="false"/>
          <w:i w:val="false"/>
          <w:color w:val="000000"/>
          <w:sz w:val="28"/>
        </w:rPr>
        <w:t xml:space="preserve">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Зайсан аудандық мәслихатының</w:t>
            </w:r>
            <w:r>
              <w:br/>
            </w:r>
            <w:r>
              <w:rPr>
                <w:rFonts w:ascii="Times New Roman"/>
                <w:b w:val="false"/>
                <w:i w:val="false"/>
                <w:color w:val="000000"/>
                <w:sz w:val="20"/>
              </w:rPr>
              <w:t>2021 жылғы 24 желтоқсандағы</w:t>
            </w:r>
            <w:r>
              <w:br/>
            </w:r>
            <w:r>
              <w:rPr>
                <w:rFonts w:ascii="Times New Roman"/>
                <w:b w:val="false"/>
                <w:i w:val="false"/>
                <w:color w:val="000000"/>
                <w:sz w:val="20"/>
              </w:rPr>
              <w:t>№ 15-17/7 шешіміне қосымша</w:t>
            </w:r>
          </w:p>
        </w:tc>
      </w:tr>
    </w:tbl>
    <w:bookmarkStart w:name="z14" w:id="2"/>
    <w:p>
      <w:pPr>
        <w:spacing w:after="0"/>
        <w:ind w:left="0"/>
        <w:jc w:val="left"/>
      </w:pPr>
      <w:r>
        <w:rPr>
          <w:rFonts w:ascii="Times New Roman"/>
          <w:b/>
          <w:i w:val="false"/>
          <w:color w:val="000000"/>
        </w:rPr>
        <w:t xml:space="preserve"> Зайсан ауданы Біржан ауылдық округі бойынша 2022-2023 жылдарға арналған жайылымдарды басқару және оларды пайдалану жөніндегі Жоспар</w:t>
      </w:r>
    </w:p>
    <w:bookmarkEnd w:id="2"/>
    <w:bookmarkStart w:name="z15" w:id="3"/>
    <w:p>
      <w:pPr>
        <w:spacing w:after="0"/>
        <w:ind w:left="0"/>
        <w:jc w:val="both"/>
      </w:pPr>
      <w:r>
        <w:rPr>
          <w:rFonts w:ascii="Times New Roman"/>
          <w:b w:val="false"/>
          <w:i w:val="false"/>
          <w:color w:val="000000"/>
          <w:sz w:val="28"/>
        </w:rPr>
        <w:t>
      Біржан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3"/>
    <w:p>
      <w:pPr>
        <w:spacing w:after="0"/>
        <w:ind w:left="0"/>
        <w:jc w:val="both"/>
      </w:pPr>
      <w:r>
        <w:rPr>
          <w:rFonts w:ascii="Times New Roman"/>
          <w:b w:val="false"/>
          <w:i w:val="false"/>
          <w:color w:val="000000"/>
          <w:sz w:val="28"/>
        </w:rPr>
        <w:t>
      Жоспарда көрсетіледі:</w:t>
      </w:r>
    </w:p>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Біржан ауылдық округінің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Біржан ауылдық округінде жеке және заңды тұлғалардың отарлы жайылымдарында ауыл шаруашылығы мал бастарын жайғастыру схемасы қарастырылмаған.</w:t>
      </w:r>
    </w:p>
    <w:p>
      <w:pPr>
        <w:spacing w:after="0"/>
        <w:ind w:left="0"/>
        <w:jc w:val="both"/>
      </w:pPr>
      <w:r>
        <w:rPr>
          <w:rFonts w:ascii="Times New Roman"/>
          <w:b w:val="false"/>
          <w:i w:val="false"/>
          <w:color w:val="000000"/>
          <w:sz w:val="28"/>
        </w:rPr>
        <w:t>
      Жоспар жайылымдарды геоботаникалық зерттеу күйі туралы 1982 жылғы мәліметтерді, жеке және заңды тұлғалардың ауыл шаруашылығы мал бастарының саны туралы деректерді ескере отырып қабылданды.</w:t>
      </w:r>
    </w:p>
    <w:p>
      <w:pPr>
        <w:spacing w:after="0"/>
        <w:ind w:left="0"/>
        <w:jc w:val="both"/>
      </w:pPr>
      <w:r>
        <w:rPr>
          <w:rFonts w:ascii="Times New Roman"/>
          <w:b w:val="false"/>
          <w:i w:val="false"/>
          <w:color w:val="000000"/>
          <w:sz w:val="28"/>
        </w:rPr>
        <w:t>
      Әкімшілік-аумақтық бөлінуі бойынша Біржан ауылдық округінде 3 елді мекен бар.</w:t>
      </w:r>
    </w:p>
    <w:p>
      <w:pPr>
        <w:spacing w:after="0"/>
        <w:ind w:left="0"/>
        <w:jc w:val="both"/>
      </w:pPr>
      <w:r>
        <w:rPr>
          <w:rFonts w:ascii="Times New Roman"/>
          <w:b w:val="false"/>
          <w:i w:val="false"/>
          <w:color w:val="000000"/>
          <w:sz w:val="28"/>
        </w:rPr>
        <w:t>
      Біржан ауылдық округінің аумағының жалпы ауданы – 82377 га, соның ішінде: егіндік жерлер – 2731 га, тыңайған жерлер – 360 га, шабындықтар – 9540 га, жайылымдар – 64957 га; бақшалар – 6 га;өзге жерлер – 4783 га.</w:t>
      </w:r>
    </w:p>
    <w:p>
      <w:pPr>
        <w:spacing w:after="0"/>
        <w:ind w:left="0"/>
        <w:jc w:val="both"/>
      </w:pPr>
      <w:r>
        <w:rPr>
          <w:rFonts w:ascii="Times New Roman"/>
          <w:b w:val="false"/>
          <w:i w:val="false"/>
          <w:color w:val="000000"/>
          <w:sz w:val="28"/>
        </w:rPr>
        <w:t>
      Мал жаю үшін жарамды санаттары бойынша жер былай бөлінеді:</w:t>
      </w:r>
    </w:p>
    <w:p>
      <w:pPr>
        <w:spacing w:after="0"/>
        <w:ind w:left="0"/>
        <w:jc w:val="both"/>
      </w:pPr>
      <w:r>
        <w:rPr>
          <w:rFonts w:ascii="Times New Roman"/>
          <w:b w:val="false"/>
          <w:i w:val="false"/>
          <w:color w:val="000000"/>
          <w:sz w:val="28"/>
        </w:rPr>
        <w:t>
      ауыл шаруашылығы мақсатындағы жерлер – 61654 га;</w:t>
      </w:r>
    </w:p>
    <w:p>
      <w:pPr>
        <w:spacing w:after="0"/>
        <w:ind w:left="0"/>
        <w:jc w:val="both"/>
      </w:pPr>
      <w:r>
        <w:rPr>
          <w:rFonts w:ascii="Times New Roman"/>
          <w:b w:val="false"/>
          <w:i w:val="false"/>
          <w:color w:val="000000"/>
          <w:sz w:val="28"/>
        </w:rPr>
        <w:t>
      елді мекендердегі жерлер – 3303 га.</w:t>
      </w:r>
    </w:p>
    <w:p>
      <w:pPr>
        <w:spacing w:after="0"/>
        <w:ind w:left="0"/>
        <w:jc w:val="both"/>
      </w:pPr>
      <w:r>
        <w:rPr>
          <w:rFonts w:ascii="Times New Roman"/>
          <w:b w:val="false"/>
          <w:i w:val="false"/>
          <w:color w:val="000000"/>
          <w:sz w:val="28"/>
        </w:rPr>
        <w:t>
      Климаттық жағдайы бойынша ауданның аумағы тау маңы аймағына жатады. Климаты күрт континентальды. Жылына орташа есеппен 240-270 мм жауын-шашын түседі. Жауын-шашынның максималды мөлшері жаз мезгілінде түседі.</w:t>
      </w:r>
    </w:p>
    <w:p>
      <w:pPr>
        <w:spacing w:after="0"/>
        <w:ind w:left="0"/>
        <w:jc w:val="both"/>
      </w:pPr>
      <w:r>
        <w:rPr>
          <w:rFonts w:ascii="Times New Roman"/>
          <w:b w:val="false"/>
          <w:i w:val="false"/>
          <w:color w:val="000000"/>
          <w:sz w:val="28"/>
        </w:rPr>
        <w:t>
      Топырақтары негізінен сарғылт және ақшыл сарғылт топырақ.</w:t>
      </w:r>
    </w:p>
    <w:p>
      <w:pPr>
        <w:spacing w:after="0"/>
        <w:ind w:left="0"/>
        <w:jc w:val="both"/>
      </w:pPr>
      <w:r>
        <w:rPr>
          <w:rFonts w:ascii="Times New Roman"/>
          <w:b w:val="false"/>
          <w:i w:val="false"/>
          <w:color w:val="000000"/>
          <w:sz w:val="28"/>
        </w:rPr>
        <w:t>
      2021 жылғы 1 қаңтардағы күйі бойынша Біржан ауылдық округінде (тұрғындардың жеке қосалқы шаруашылығы және шаруашылықтардың және шаруа қожалықтары мен ЖШС-ң мал басы) 10003 ірі қара мал бар, олардың арасында: төлдейтін мал 3998 бас, қойлар мен ешкілер 5036 бас, жылқылар 1883 бас (1-кесте).</w:t>
      </w:r>
    </w:p>
    <w:p>
      <w:pPr>
        <w:spacing w:after="0"/>
        <w:ind w:left="0"/>
        <w:jc w:val="both"/>
      </w:pPr>
      <w:r>
        <w:rPr>
          <w:rFonts w:ascii="Times New Roman"/>
          <w:b w:val="false"/>
          <w:i w:val="false"/>
          <w:color w:val="000000"/>
          <w:sz w:val="28"/>
        </w:rPr>
        <w:t xml:space="preserve">
      Біржан ауылдық округінде ауыл шаруашылығы малдарының қалыптасқан табындар, отарлар түрлері бойынша былайша бөлінді: </w:t>
      </w:r>
    </w:p>
    <w:p>
      <w:pPr>
        <w:spacing w:after="0"/>
        <w:ind w:left="0"/>
        <w:jc w:val="both"/>
      </w:pPr>
      <w:r>
        <w:rPr>
          <w:rFonts w:ascii="Times New Roman"/>
          <w:b w:val="false"/>
          <w:i w:val="false"/>
          <w:color w:val="000000"/>
          <w:sz w:val="28"/>
        </w:rPr>
        <w:t>
      16 табын ірі қара мал;</w:t>
      </w:r>
    </w:p>
    <w:p>
      <w:pPr>
        <w:spacing w:after="0"/>
        <w:ind w:left="0"/>
        <w:jc w:val="both"/>
      </w:pPr>
      <w:r>
        <w:rPr>
          <w:rFonts w:ascii="Times New Roman"/>
          <w:b w:val="false"/>
          <w:i w:val="false"/>
          <w:color w:val="000000"/>
          <w:sz w:val="28"/>
        </w:rPr>
        <w:t>
      12 отар ұсақ малдар;</w:t>
      </w:r>
    </w:p>
    <w:p>
      <w:pPr>
        <w:spacing w:after="0"/>
        <w:ind w:left="0"/>
        <w:jc w:val="both"/>
      </w:pPr>
      <w:r>
        <w:rPr>
          <w:rFonts w:ascii="Times New Roman"/>
          <w:b w:val="false"/>
          <w:i w:val="false"/>
          <w:color w:val="000000"/>
          <w:sz w:val="28"/>
        </w:rPr>
        <w:t>
      8 табын жылқы.</w:t>
      </w:r>
    </w:p>
    <w:p>
      <w:pPr>
        <w:spacing w:after="0"/>
        <w:ind w:left="0"/>
        <w:jc w:val="both"/>
      </w:pPr>
      <w:r>
        <w:rPr>
          <w:rFonts w:ascii="Times New Roman"/>
          <w:b w:val="false"/>
          <w:i w:val="false"/>
          <w:color w:val="000000"/>
          <w:sz w:val="28"/>
        </w:rPr>
        <w:t xml:space="preserve">
      Біржан ауылдық округінде 4 ветеринарлық-санитарлық нысан жұмыс жасайды, олардың ішінде 3 мал қорымы, 1 ветеринарлық пункт бар. </w:t>
      </w:r>
    </w:p>
    <w:p>
      <w:pPr>
        <w:spacing w:after="0"/>
        <w:ind w:left="0"/>
        <w:jc w:val="both"/>
      </w:pPr>
      <w:r>
        <w:rPr>
          <w:rFonts w:ascii="Times New Roman"/>
          <w:b w:val="false"/>
          <w:i w:val="false"/>
          <w:color w:val="000000"/>
          <w:sz w:val="28"/>
        </w:rPr>
        <w:t>
      Біржан ауылдық округінде малды айдауға арналған сервитуттар орнатылмаған.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p>
      <w:pPr>
        <w:spacing w:after="0"/>
        <w:ind w:left="0"/>
        <w:jc w:val="left"/>
      </w:pPr>
      <w:r>
        <w:rPr>
          <w:rFonts w:ascii="Times New Roman"/>
          <w:b/>
          <w:i w:val="false"/>
          <w:color w:val="000000"/>
        </w:rPr>
        <w:t xml:space="preserve"> Біржан ауылдық округі бойынша ауылшаруашылығы мал бастарының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w:t>
            </w:r>
          </w:p>
          <w:p>
            <w:pPr>
              <w:spacing w:after="20"/>
              <w:ind w:left="20"/>
              <w:jc w:val="both"/>
            </w:pPr>
            <w:r>
              <w:rPr>
                <w:rFonts w:ascii="Times New Roman"/>
                <w:b w:val="false"/>
                <w:i w:val="false"/>
                <w:color w:val="000000"/>
                <w:sz w:val="20"/>
              </w:rPr>
              <w:t>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Біржан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Ауылшаруашылығы малдарын Біржан ауылдық округі бойынша жайылымдық алқаппен қамтамасыз ету үшін барлығы 61654 га, елді мекендердің маңында 3303 га жайылымдар бар. </w:t>
      </w:r>
    </w:p>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 xml:space="preserve">15-бабына </w:t>
      </w:r>
      <w:r>
        <w:rPr>
          <w:rFonts w:ascii="Times New Roman"/>
          <w:b w:val="false"/>
          <w:i w:val="false"/>
          <w:color w:val="000000"/>
          <w:sz w:val="28"/>
        </w:rPr>
        <w:t>сәйкес елді мекендерде 3303 га жайылымдық алқап бар екенін ескере отырып, төлдейтін (сауын) ауылшаруашылығы мал басы бойынша жергілікті елді мекендер (Біржан, Ақарал, Қуаныш) үшін 14196 га жайылым қажет (2-кесте).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Жайылымдардың 10893 га көлеміндегі қалыптасқан қажеттілігін қордағы жерлерге және орман қорына тұрғындардың мал жаюы арқылы толықтыруға болады. </w:t>
      </w:r>
    </w:p>
    <w:p>
      <w:pPr>
        <w:spacing w:after="0"/>
        <w:ind w:left="0"/>
        <w:jc w:val="both"/>
      </w:pPr>
      <w:r>
        <w:rPr>
          <w:rFonts w:ascii="Times New Roman"/>
          <w:b w:val="false"/>
          <w:i w:val="false"/>
          <w:color w:val="000000"/>
          <w:sz w:val="28"/>
        </w:rPr>
        <w:t>
      Жергілікті тұрғындарға басқа ауылшаруашылығы малдарын жаю үшін 42757 га көлемінде жайылымдық жер қажет, бір ірі қара мал басының жүктемесі 6,5 га/бас, қойлар мен ешкілер – 1,3 га/бас, жылқылар – 7,8 га/бас (3-кесте).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left"/>
      </w:pPr>
      <w:r>
        <w:rPr>
          <w:rFonts w:ascii="Times New Roman"/>
          <w:b/>
          <w:i w:val="false"/>
          <w:color w:val="000000"/>
        </w:rPr>
        <w:t xml:space="preserve"> Ауылшаруашылығы мал бастарын (төлдейтін мал басынан басқа) жаю үшін жергілікті тұрғындарға жайылымдардың қажеттілігі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7339,8</w:t>
            </w:r>
          </w:p>
        </w:tc>
      </w:tr>
    </w:tbl>
    <w:p>
      <w:pPr>
        <w:spacing w:after="0"/>
        <w:ind w:left="0"/>
        <w:jc w:val="both"/>
      </w:pPr>
      <w:r>
        <w:rPr>
          <w:rFonts w:ascii="Times New Roman"/>
          <w:b w:val="false"/>
          <w:i w:val="false"/>
          <w:color w:val="000000"/>
          <w:sz w:val="28"/>
        </w:rPr>
        <w:t>
      Жайылымдардың 42757 га көлеміндегі қалыптасқан қажеттілігін Зайсан ауданының қордағы жерлеріне және орман қорына тұрғындардың ауылшаруашылығы жануарларын жаю арқылы, сондай-ақ 30126,3 га көлеміндегі а/ш мақсатындағы жайылымдық жерлерге жайылымнан бос малдарды ауыстыру арқылы толықтыруға болады.</w:t>
      </w:r>
    </w:p>
    <w:p>
      <w:pPr>
        <w:spacing w:after="0"/>
        <w:ind w:left="0"/>
        <w:jc w:val="both"/>
      </w:pPr>
      <w:r>
        <w:rPr>
          <w:rFonts w:ascii="Times New Roman"/>
          <w:b w:val="false"/>
          <w:i w:val="false"/>
          <w:color w:val="000000"/>
          <w:sz w:val="28"/>
        </w:rPr>
        <w:t>
      Біржан ауылдық округінің ЖШС мен шаруа қожалықтарында: ірі қара мал - 3184 бас, қойлар мен ешкілер – 1231 бас, жылқылар – 898 бас.</w:t>
      </w:r>
    </w:p>
    <w:p>
      <w:pPr>
        <w:spacing w:after="0"/>
        <w:ind w:left="0"/>
        <w:jc w:val="both"/>
      </w:pPr>
      <w:r>
        <w:rPr>
          <w:rFonts w:ascii="Times New Roman"/>
          <w:b w:val="false"/>
          <w:i w:val="false"/>
          <w:color w:val="000000"/>
          <w:sz w:val="28"/>
        </w:rPr>
        <w:t>
      Біржан ауылдық округінің ЖШС мен шаруа қожалықтарының жайылымдарға деген қажеттілігі анықталған жоқ (4-кесте).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4-кесте</w:t>
            </w:r>
          </w:p>
        </w:tc>
      </w:tr>
    </w:tbl>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29300,7</w:t>
            </w:r>
          </w:p>
        </w:tc>
      </w:tr>
    </w:tbl>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Біржан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Біржан ауылдық округінің аумағында жайылымдардың орналасу картасы</w:t>
      </w:r>
    </w:p>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айналымының қолайлы схемалары</w:t>
      </w:r>
    </w:p>
    <w:p>
      <w:pPr>
        <w:spacing w:after="0"/>
        <w:ind w:left="0"/>
        <w:jc w:val="left"/>
      </w:pP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p>
      <w:pPr>
        <w:spacing w:after="0"/>
        <w:ind w:left="0"/>
        <w:jc w:val="left"/>
      </w:pP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Біржан а.о бойынша 2022-2023 </w:t>
            </w:r>
            <w:r>
              <w:br/>
            </w:r>
            <w:r>
              <w:rPr>
                <w:rFonts w:ascii="Times New Roman"/>
                <w:b w:val="false"/>
                <w:i w:val="false"/>
                <w:color w:val="000000"/>
                <w:sz w:val="20"/>
              </w:rPr>
              <w:t>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