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dfc3" w14:textId="d64d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жылга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сондай-ақ пробация қызметінің есебінде тұрған адамдарды жұмысқа орналастыру үшінжұмыс орындарының квоталарын белгілеу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2021 жылғы 3 желтоқсандағы № 357 қаулысы</w:t>
      </w:r>
    </w:p>
    <w:p>
      <w:pPr>
        <w:spacing w:after="0"/>
        <w:ind w:left="0"/>
        <w:jc w:val="both"/>
      </w:pPr>
      <w:bookmarkStart w:name="z5"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1-бөлігі 2) тармақшасына, "Халықты жұмыспен қамту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Шемонаиха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Ұйымдастыру-құқықтық нысанға және меншіктік нысанына қатыссыз ұйымдарда жұмысшылардың тізімдік санының бір пайызы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Ұйымдастыру-құқықтық нысанға және меншіктік нысанына қатыссыз ұйымдарда пробация қызметінің есебінде тұрған адамдарды,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2-қосымшасын</w:t>
      </w:r>
      <w:r>
        <w:rPr>
          <w:rFonts w:ascii="Times New Roman"/>
          <w:b w:val="false"/>
          <w:i w:val="false"/>
          <w:color w:val="000000"/>
          <w:sz w:val="28"/>
        </w:rPr>
        <w:t>а сәйкес белгіленсін.</w:t>
      </w:r>
    </w:p>
    <w:bookmarkEnd w:id="2"/>
    <w:p>
      <w:pPr>
        <w:spacing w:after="0"/>
        <w:ind w:left="0"/>
        <w:jc w:val="both"/>
      </w:pPr>
      <w:r>
        <w:rPr>
          <w:rFonts w:ascii="Times New Roman"/>
          <w:b w:val="false"/>
          <w:i w:val="false"/>
          <w:color w:val="000000"/>
          <w:sz w:val="28"/>
        </w:rPr>
        <w:t>
      3. Осы қаулының орындалуын бақылау аудан әкімінің орынбасары Г.А.Раимбековаға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357 қаулысына 1 қосымша</w:t>
            </w:r>
          </w:p>
        </w:tc>
      </w:tr>
    </w:tbl>
    <w:bookmarkStart w:name="z9" w:id="3"/>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квота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 мекемеатауы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"Н.А. Островский атындағы № 1 жалпы білім беретін орта мектебі-гимназиясы"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"Ю.А. Гагарин атындағы № 3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"Д.М. Карбышев атындағы жалпы білім беретін орта мектеп-балабақшасы"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"Востоксельхозпродукт"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357 қаулысына 2 қосымша</w:t>
            </w:r>
          </w:p>
        </w:tc>
      </w:tr>
    </w:tbl>
    <w:bookmarkStart w:name="z11" w:id="4"/>
    <w:p>
      <w:pPr>
        <w:spacing w:after="0"/>
        <w:ind w:left="0"/>
        <w:jc w:val="left"/>
      </w:pPr>
      <w:r>
        <w:rPr>
          <w:rFonts w:ascii="Times New Roman"/>
          <w:b/>
          <w:i w:val="false"/>
          <w:color w:val="000000"/>
        </w:rPr>
        <w:t xml:space="preserve"> Пробация қызметінде есепте тұрған адамдарға және бас бостандығынан айыру орындарынан босап шыққан адамдарға арналған квота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w:t>
            </w:r>
          </w:p>
          <w:p>
            <w:pPr>
              <w:spacing w:after="20"/>
              <w:ind w:left="20"/>
              <w:jc w:val="both"/>
            </w:pPr>
            <w:r>
              <w:rPr>
                <w:rFonts w:ascii="Times New Roman"/>
                <w:b w:val="false"/>
                <w:i w:val="false"/>
                <w:color w:val="000000"/>
                <w:sz w:val="20"/>
              </w:rPr>
              <w:t>
мекемеатауы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арнасы"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"Прииртышье+"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Н. и Ко" коммандиттік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"Шемонаихинское"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