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c632" w14:textId="299c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2021 жылғы 16 қарашадағы № 11/13-VII шешімі. Күші жойылды - Шығыс Қазақстан облысы Шемонаиха аудандық мәслихатының 2024 жылғы 29 наурыздағы № 15/6-VIII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29.03.2024 </w:t>
      </w:r>
      <w:r>
        <w:rPr>
          <w:rFonts w:ascii="Times New Roman"/>
          <w:b w:val="false"/>
          <w:i w:val="false"/>
          <w:color w:val="ff0000"/>
          <w:sz w:val="28"/>
        </w:rPr>
        <w:t>№ 15/6-VIII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15630 болып тіркелген) сәйкес Шемонаиха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Шемонаиха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Шемонаиха аудандық мәслихатының 2018 жылғы 21 мамырдағы </w:t>
      </w:r>
      <w:r>
        <w:rPr>
          <w:rFonts w:ascii="Times New Roman"/>
          <w:b w:val="false"/>
          <w:i w:val="false"/>
          <w:color w:val="000000"/>
          <w:sz w:val="28"/>
        </w:rPr>
        <w:t>№ 25/3-VІ</w:t>
      </w:r>
      <w:r>
        <w:rPr>
          <w:rFonts w:ascii="Times New Roman"/>
          <w:b w:val="false"/>
          <w:i w:val="false"/>
          <w:color w:val="000000"/>
          <w:sz w:val="28"/>
        </w:rPr>
        <w:t xml:space="preserve"> "Шемонаиха ауданының елді мекендері аумағындағы жергілікті қоғамдастық жиналысының регламентін бекіту туралы" шешімінің (нормативтік құқықтық актілердің мемлекеттік тіркеу тізілімінде № 5-19-184 болып тіркелген)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16 қарашадағы</w:t>
            </w:r>
            <w:r>
              <w:br/>
            </w:r>
            <w:r>
              <w:rPr>
                <w:rFonts w:ascii="Times New Roman"/>
                <w:b w:val="false"/>
                <w:i w:val="false"/>
                <w:color w:val="000000"/>
                <w:sz w:val="20"/>
              </w:rPr>
              <w:t>№ 11/13-VII шешімімен бекітілді</w:t>
            </w:r>
          </w:p>
        </w:tc>
      </w:tr>
    </w:tbl>
    <w:bookmarkStart w:name="z7" w:id="4"/>
    <w:p>
      <w:pPr>
        <w:spacing w:after="0"/>
        <w:ind w:left="0"/>
        <w:jc w:val="left"/>
      </w:pPr>
      <w:r>
        <w:rPr>
          <w:rFonts w:ascii="Times New Roman"/>
          <w:b/>
          <w:i w:val="false"/>
          <w:color w:val="000000"/>
        </w:rPr>
        <w:t xml:space="preserve"> Шемонаиха ауданының елді мекендері аумағындағы жергілікті қоғамдастық жиналысының регламенті 1-тарау. Жалпы ережелер</w:t>
      </w:r>
    </w:p>
    <w:bookmarkEnd w:id="4"/>
    <w:bookmarkStart w:name="z8" w:id="5"/>
    <w:p>
      <w:pPr>
        <w:spacing w:after="0"/>
        <w:ind w:left="0"/>
        <w:jc w:val="both"/>
      </w:pPr>
      <w:r>
        <w:rPr>
          <w:rFonts w:ascii="Times New Roman"/>
          <w:b w:val="false"/>
          <w:i w:val="false"/>
          <w:color w:val="000000"/>
          <w:sz w:val="28"/>
        </w:rPr>
        <w:t xml:space="preserve">
      1. Осы Шемонаиха ауданының елді мекендері аумағындағы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39-3-бабы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15630 болып тіркелген) сәйкес әзірленді.</w:t>
      </w:r>
    </w:p>
    <w:bookmarkEnd w:id="5"/>
    <w:bookmarkStart w:name="z9"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1"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2"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кент қызметінің мәселелері;</w:t>
      </w:r>
    </w:p>
    <w:bookmarkEnd w:id="9"/>
    <w:bookmarkStart w:name="z13" w:id="10"/>
    <w:p>
      <w:pPr>
        <w:spacing w:after="0"/>
        <w:ind w:left="0"/>
        <w:jc w:val="both"/>
      </w:pPr>
      <w:r>
        <w:rPr>
          <w:rFonts w:ascii="Times New Roman"/>
          <w:b w:val="false"/>
          <w:i w:val="false"/>
          <w:color w:val="000000"/>
          <w:sz w:val="28"/>
        </w:rPr>
        <w:t>
      4) жергілікті өзін – 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4"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қоғамдастықтың өкілі.</w:t>
      </w:r>
    </w:p>
    <w:bookmarkEnd w:id="11"/>
    <w:bookmarkStart w:name="z15"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6" w:id="13"/>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3"/>
    <w:bookmarkStart w:name="z17" w:id="14"/>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4"/>
    <w:bookmarkStart w:name="z18" w:id="15"/>
    <w:p>
      <w:pPr>
        <w:spacing w:after="0"/>
        <w:ind w:left="0"/>
        <w:jc w:val="left"/>
      </w:pPr>
      <w:r>
        <w:rPr>
          <w:rFonts w:ascii="Times New Roman"/>
          <w:b/>
          <w:i w:val="false"/>
          <w:color w:val="000000"/>
        </w:rPr>
        <w:t xml:space="preserve"> 2-тарау. Жергілікті қоғамдастық жиналысына шақыруды өткізу тәртібі</w:t>
      </w:r>
    </w:p>
    <w:bookmarkEnd w:id="15"/>
    <w:bookmarkStart w:name="z19" w:id="16"/>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кенттің, ауылдық округтің коммуналдық меншігін (жергілікті өзін-өзі басқарудың коммуналдық меншігін) басқару жөніндегі аудандық маңызы бар қала,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кент, ауылдық округ әкіміне кандидат ретінде тіркеу үшін тиісті аудандық сайлау комиссиясына одан әрі енгізу үшін аудан әкімінің аудандық маңызы бар қала,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20" w:id="17"/>
    <w:p>
      <w:pPr>
        <w:spacing w:after="0"/>
        <w:ind w:left="0"/>
        <w:jc w:val="both"/>
      </w:pPr>
      <w:r>
        <w:rPr>
          <w:rFonts w:ascii="Times New Roman"/>
          <w:b w:val="false"/>
          <w:i w:val="false"/>
          <w:color w:val="000000"/>
          <w:sz w:val="28"/>
        </w:rPr>
        <w:t>
      7. Жиналысты аудандық маңызы бар қала,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21" w:id="18"/>
    <w:p>
      <w:pPr>
        <w:spacing w:after="0"/>
        <w:ind w:left="0"/>
        <w:jc w:val="both"/>
      </w:pPr>
      <w:r>
        <w:rPr>
          <w:rFonts w:ascii="Times New Roman"/>
          <w:b w:val="false"/>
          <w:i w:val="false"/>
          <w:color w:val="000000"/>
          <w:sz w:val="28"/>
        </w:rPr>
        <w:t xml:space="preserve">
      8. Заңның 39-3-бабы </w:t>
      </w:r>
      <w:r>
        <w:rPr>
          <w:rFonts w:ascii="Times New Roman"/>
          <w:b w:val="false"/>
          <w:i w:val="false"/>
          <w:color w:val="000000"/>
          <w:sz w:val="28"/>
        </w:rPr>
        <w:t>3-1 тармағына</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22" w:id="19"/>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3" w:id="20"/>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2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4" w:id="21"/>
    <w:p>
      <w:pPr>
        <w:spacing w:after="0"/>
        <w:ind w:left="0"/>
        <w:jc w:val="both"/>
      </w:pPr>
      <w:r>
        <w:rPr>
          <w:rFonts w:ascii="Times New Roman"/>
          <w:b w:val="false"/>
          <w:i w:val="false"/>
          <w:color w:val="000000"/>
          <w:sz w:val="28"/>
        </w:rPr>
        <w:t>
      11. Жиналыстың күн тәртібін аудандық маңызы бар қала, кент, ауылдық округ әкімінің аппараты жиналыс мүшелері, тиісті аумақтың әкімі енгізген ұсыныстар негізінде қалыптастырады.</w:t>
      </w:r>
    </w:p>
    <w:bookmarkEnd w:id="2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5" w:id="22"/>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6" w:id="23"/>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7" w:id="2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
    <w:bookmarkStart w:name="z28" w:id="25"/>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2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аудандық маңызы бар қала,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аудандық маңызы бар қала, кент, ауылдық округ әкіміне беріледі.</w:t>
      </w:r>
    </w:p>
    <w:p>
      <w:pPr>
        <w:spacing w:after="0"/>
        <w:ind w:left="0"/>
        <w:jc w:val="both"/>
      </w:pPr>
      <w:r>
        <w:rPr>
          <w:rFonts w:ascii="Times New Roman"/>
          <w:b w:val="false"/>
          <w:i w:val="false"/>
          <w:color w:val="000000"/>
          <w:sz w:val="28"/>
        </w:rPr>
        <w:t>
      Аудандық маңызы бар қала,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Start w:name="z29" w:id="26"/>
    <w:p>
      <w:pPr>
        <w:spacing w:after="0"/>
        <w:ind w:left="0"/>
        <w:jc w:val="both"/>
      </w:pPr>
      <w:r>
        <w:rPr>
          <w:rFonts w:ascii="Times New Roman"/>
          <w:b w:val="false"/>
          <w:i w:val="false"/>
          <w:color w:val="000000"/>
          <w:sz w:val="28"/>
        </w:rPr>
        <w:t>
      15. Жиналыс қабылдаған шешімдерді аудандық маңызы бар қала, кент, ауылдық округ әкімі қарайды және аудандық маңызы бар қала, кент, ауылдық округ әкімінің аппараты бес жұмыс күнінен аспайтын мерзімде жиналыс мүшелеріне жеткізеді.</w:t>
      </w:r>
    </w:p>
    <w:bookmarkEnd w:id="26"/>
    <w:bookmarkStart w:name="z31" w:id="27"/>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7"/>
    <w:p>
      <w:pPr>
        <w:spacing w:after="0"/>
        <w:ind w:left="0"/>
        <w:jc w:val="both"/>
      </w:pPr>
      <w:r>
        <w:rPr>
          <w:rFonts w:ascii="Times New Roman"/>
          <w:b w:val="false"/>
          <w:i w:val="false"/>
          <w:color w:val="000000"/>
          <w:sz w:val="28"/>
        </w:rPr>
        <w:t>
      Аудандық маңызы бар қала, кент,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Аудандық маңызы бар қала, кент,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Аудандық маңызы бар қала, кент, ауылдық округ әкімі мен жергілікті қоғамдастық жиналысы арасында келіспеушілік тудырған мәселелерді бес жұмыс күні ішінде Заңның </w:t>
      </w:r>
      <w:r>
        <w:rPr>
          <w:rFonts w:ascii="Times New Roman"/>
          <w:b w:val="false"/>
          <w:i w:val="false"/>
          <w:color w:val="000000"/>
          <w:sz w:val="28"/>
        </w:rPr>
        <w:t xml:space="preserve">11-бабында </w:t>
      </w:r>
      <w:r>
        <w:rPr>
          <w:rFonts w:ascii="Times New Roman"/>
          <w:b w:val="false"/>
          <w:i w:val="false"/>
          <w:color w:val="000000"/>
          <w:sz w:val="28"/>
        </w:rPr>
        <w:t>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Start w:name="z32" w:id="28"/>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кент, ауылдық округ мақұлдаған шешімдердің орындалуын қамтамасыз етеді.</w:t>
      </w:r>
    </w:p>
    <w:bookmarkEnd w:id="28"/>
    <w:bookmarkStart w:name="z33" w:id="29"/>
    <w:p>
      <w:pPr>
        <w:spacing w:after="0"/>
        <w:ind w:left="0"/>
        <w:jc w:val="both"/>
      </w:pPr>
      <w:r>
        <w:rPr>
          <w:rFonts w:ascii="Times New Roman"/>
          <w:b w:val="false"/>
          <w:i w:val="false"/>
          <w:color w:val="000000"/>
          <w:sz w:val="28"/>
        </w:rPr>
        <w:t>
      18. Жиналысты шақыруда қабылданған шешімдерді аудандық маңызы бар қала, кент, ауылдық округ әкімінің аппараты бұқаралық ақпарат құралдары арқылы немесе өзге де тәсілдермен таратады.</w:t>
      </w:r>
    </w:p>
    <w:bookmarkEnd w:id="29"/>
    <w:bookmarkStart w:name="z34" w:id="3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0"/>
    <w:bookmarkStart w:name="z35" w:id="31"/>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31"/>
    <w:bookmarkStart w:name="z36" w:id="32"/>
    <w:p>
      <w:pPr>
        <w:spacing w:after="0"/>
        <w:ind w:left="0"/>
        <w:jc w:val="both"/>
      </w:pPr>
      <w:r>
        <w:rPr>
          <w:rFonts w:ascii="Times New Roman"/>
          <w:b w:val="false"/>
          <w:i w:val="false"/>
          <w:color w:val="000000"/>
          <w:sz w:val="28"/>
        </w:rPr>
        <w:t>
      20. Шешімдер орындалмаған немесе сапасыз орындалған жағдайда, тиісті ақпарат хаттамаға енгізіледі, оны жиналыстың төрағасы аудан әкіміне немесе жиналыстың шешімдерін орындауға жауапты лауазымды адамдардың жоғары тұрған басшыларына жібереді.</w:t>
      </w:r>
    </w:p>
    <w:bookmarkEnd w:id="3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