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05b1" w14:textId="ad40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Бөрлі ауданында коммуналдық қызмет көрсету Ережесін бекіту туралы</w:t>
      </w:r>
    </w:p>
    <w:p>
      <w:pPr>
        <w:spacing w:after="0"/>
        <w:ind w:left="0"/>
        <w:jc w:val="both"/>
      </w:pPr>
      <w:r>
        <w:rPr>
          <w:rFonts w:ascii="Times New Roman"/>
          <w:b w:val="false"/>
          <w:i w:val="false"/>
          <w:color w:val="000000"/>
          <w:sz w:val="28"/>
        </w:rPr>
        <w:t>Батыс Қазақстан облысы Бөрлі ауданы әкімдігінің 2021 жылғы 21 қыркүйектегі № 294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Бөрлі ауданында коммуналдық қызмет көрсету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Е. Ихсановқа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2021 жылғы 21 қыркүйектегі</w:t>
            </w:r>
            <w:r>
              <w:br/>
            </w:r>
            <w:r>
              <w:rPr>
                <w:rFonts w:ascii="Times New Roman"/>
                <w:b w:val="false"/>
                <w:i w:val="false"/>
                <w:color w:val="000000"/>
                <w:sz w:val="20"/>
              </w:rPr>
              <w:t>№ 294 қаулысымен бекітілген</w:t>
            </w:r>
          </w:p>
        </w:tc>
      </w:tr>
    </w:tbl>
    <w:bookmarkStart w:name="z9" w:id="4"/>
    <w:p>
      <w:pPr>
        <w:spacing w:after="0"/>
        <w:ind w:left="0"/>
        <w:jc w:val="left"/>
      </w:pPr>
      <w:r>
        <w:rPr>
          <w:rFonts w:ascii="Times New Roman"/>
          <w:b/>
          <w:i w:val="false"/>
          <w:color w:val="000000"/>
        </w:rPr>
        <w:t xml:space="preserve"> Батыс Қазақстан облысының Бөрлі ауданында коммуналдық қызмет көрсету Ережесі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облысының Бөрлі ауданында коммуналдық қызметтерді көрсету </w:t>
      </w:r>
      <w:r>
        <w:rPr>
          <w:rFonts w:ascii="Times New Roman"/>
          <w:b w:val="false"/>
          <w:i w:val="false"/>
          <w:color w:val="000000"/>
          <w:sz w:val="28"/>
        </w:rPr>
        <w:t>Ережелері</w:t>
      </w:r>
      <w:r>
        <w:rPr>
          <w:rFonts w:ascii="Times New Roman"/>
          <w:b w:val="false"/>
          <w:i w:val="false"/>
          <w:color w:val="000000"/>
          <w:sz w:val="28"/>
        </w:rPr>
        <w:t xml:space="preserve"> (бұдан әрі – Ережелер) "Тұрғын үй қатынастары туралы"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Ережелерде</w:t>
      </w:r>
      <w:r>
        <w:rPr>
          <w:rFonts w:ascii="Times New Roman"/>
          <w:b w:val="false"/>
          <w:i w:val="false"/>
          <w:color w:val="000000"/>
          <w:sz w:val="28"/>
        </w:rPr>
        <w:t xml:space="preserve">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0"/>
    <w:bookmarkStart w:name="z16" w:id="11"/>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1"/>
    <w:bookmarkStart w:name="z17" w:id="12"/>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8" w:id="13"/>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3"/>
    <w:bookmarkStart w:name="z19" w:id="14"/>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4"/>
    <w:bookmarkStart w:name="z20" w:id="15"/>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5"/>
    <w:bookmarkStart w:name="z21" w:id="16"/>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6"/>
    <w:bookmarkStart w:name="z22" w:id="17"/>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17"/>
    <w:bookmarkStart w:name="z23" w:id="18"/>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18"/>
    <w:bookmarkStart w:name="z24" w:id="19"/>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19"/>
    <w:bookmarkStart w:name="z25" w:id="20"/>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кондиционерлеу, желдету, терморегуляция және вакуумдау жүйелері;</w:t>
      </w:r>
    </w:p>
    <w:bookmarkEnd w:id="20"/>
    <w:bookmarkStart w:name="z26"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1"/>
    <w:bookmarkStart w:name="z27" w:id="22"/>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2"/>
    <w:bookmarkStart w:name="z28" w:id="23"/>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29" w:id="24"/>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5"/>
    <w:bookmarkStart w:name="z31" w:id="26"/>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6"/>
    <w:bookmarkStart w:name="z32" w:id="27"/>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7"/>
    <w:bookmarkStart w:name="z33" w:id="28"/>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28"/>
    <w:bookmarkStart w:name="z34" w:id="29"/>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29"/>
    <w:bookmarkStart w:name="z35" w:id="30"/>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0"/>
    <w:bookmarkStart w:name="z36" w:id="31"/>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қарапайым серіктестік немесе көп пәтерлі тұрғын үйді басқарушы немесе басқарушы компания арасында ынтымақтастық шарттары жасалады.</w:t>
      </w:r>
    </w:p>
    <w:bookmarkEnd w:id="31"/>
    <w:bookmarkStart w:name="z37" w:id="32"/>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қарапайым серіктестікпен немесе көп пәтерлі тұрғын үйді басқарушымен немесе басқарушы компаниямен ынтымақтастық шарттары жасалады.</w:t>
      </w:r>
    </w:p>
    <w:bookmarkEnd w:id="32"/>
    <w:bookmarkStart w:name="z38" w:id="33"/>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3"/>
    <w:bookmarkStart w:name="z39" w:id="34"/>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4"/>
    <w:bookmarkStart w:name="z40" w:id="35"/>
    <w:p>
      <w:pPr>
        <w:spacing w:after="0"/>
        <w:ind w:left="0"/>
        <w:jc w:val="both"/>
      </w:pPr>
      <w:r>
        <w:rPr>
          <w:rFonts w:ascii="Times New Roman"/>
          <w:b w:val="false"/>
          <w:i w:val="false"/>
          <w:color w:val="000000"/>
          <w:sz w:val="28"/>
        </w:rPr>
        <w:t>
      6. Тұтынушылық қасиеттер және қызмет көрсету режимі:</w:t>
      </w:r>
    </w:p>
    <w:bookmarkEnd w:id="35"/>
    <w:bookmarkStart w:name="z41" w:id="36"/>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6"/>
    <w:bookmarkStart w:name="z42" w:id="37"/>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7"/>
    <w:bookmarkStart w:name="z43" w:id="38"/>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bookmarkEnd w:id="38"/>
    <w:bookmarkStart w:name="z44" w:id="3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39"/>
    <w:bookmarkStart w:name="z45" w:id="40"/>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6" w:id="41"/>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1"/>
    <w:bookmarkStart w:name="z47"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2"/>
    <w:bookmarkStart w:name="z48" w:id="43"/>
    <w:p>
      <w:pPr>
        <w:spacing w:after="0"/>
        <w:ind w:left="0"/>
        <w:jc w:val="both"/>
      </w:pPr>
      <w:r>
        <w:rPr>
          <w:rFonts w:ascii="Times New Roman"/>
          <w:b w:val="false"/>
          <w:i w:val="false"/>
          <w:color w:val="000000"/>
          <w:sz w:val="28"/>
        </w:rPr>
        <w:t>
      7. Мүлік иелері бірлестігінің төрағасы немесе қарапайым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3"/>
    <w:bookmarkStart w:name="z49" w:id="44"/>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4"/>
    <w:bookmarkStart w:name="z50"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5"/>
    <w:bookmarkStart w:name="z51" w:id="46"/>
    <w:p>
      <w:pPr>
        <w:spacing w:after="0"/>
        <w:ind w:left="0"/>
        <w:jc w:val="both"/>
      </w:pPr>
      <w:r>
        <w:rPr>
          <w:rFonts w:ascii="Times New Roman"/>
          <w:b w:val="false"/>
          <w:i w:val="false"/>
          <w:color w:val="000000"/>
          <w:sz w:val="28"/>
        </w:rPr>
        <w:t>
      9.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6"/>
    <w:bookmarkStart w:name="z52" w:id="47"/>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47"/>
    <w:bookmarkStart w:name="z53" w:id="48"/>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48"/>
    <w:bookmarkStart w:name="z54" w:id="49"/>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49"/>
    <w:bookmarkStart w:name="z55" w:id="50"/>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0"/>
    <w:bookmarkStart w:name="z56" w:id="51"/>
    <w:p>
      <w:pPr>
        <w:spacing w:after="0"/>
        <w:ind w:left="0"/>
        <w:jc w:val="both"/>
      </w:pPr>
      <w:r>
        <w:rPr>
          <w:rFonts w:ascii="Times New Roman"/>
          <w:b w:val="false"/>
          <w:i w:val="false"/>
          <w:color w:val="000000"/>
          <w:sz w:val="28"/>
        </w:rPr>
        <w:t xml:space="preserve">
      14. Мүлік иелері бірлестігінің төрағасы немесе қарапайым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1"/>
    <w:bookmarkStart w:name="z57" w:id="52"/>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2"/>
    <w:bookmarkStart w:name="z58" w:id="53"/>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3"/>
    <w:bookmarkStart w:name="z59"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0"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5"/>
    <w:bookmarkStart w:name="z61" w:id="56"/>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6"/>
    <w:bookmarkStart w:name="z62" w:id="57"/>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57"/>
    <w:bookmarkStart w:name="z63" w:id="58"/>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58"/>
    <w:bookmarkStart w:name="z64" w:id="59"/>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59"/>
    <w:bookmarkStart w:name="z65" w:id="60"/>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0"/>
    <w:bookmarkStart w:name="z66" w:id="61"/>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1"/>
    <w:bookmarkStart w:name="z67"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2"/>
    <w:bookmarkStart w:name="z68" w:id="63"/>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3"/>
    <w:bookmarkStart w:name="z69"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0" w:id="65"/>
    <w:p>
      <w:pPr>
        <w:spacing w:after="0"/>
        <w:ind w:left="0"/>
        <w:jc w:val="both"/>
      </w:pPr>
      <w:r>
        <w:rPr>
          <w:rFonts w:ascii="Times New Roman"/>
          <w:b w:val="false"/>
          <w:i w:val="false"/>
          <w:color w:val="000000"/>
          <w:sz w:val="28"/>
        </w:rPr>
        <w:t>
      20. Тұтынушы:</w:t>
      </w:r>
    </w:p>
    <w:bookmarkEnd w:id="65"/>
    <w:bookmarkStart w:name="z71" w:id="66"/>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6"/>
    <w:bookmarkStart w:name="z72" w:id="67"/>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67"/>
    <w:bookmarkStart w:name="z73" w:id="68"/>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68"/>
    <w:bookmarkStart w:name="z74" w:id="69"/>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69"/>
    <w:bookmarkStart w:name="z75" w:id="70"/>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0"/>
    <w:bookmarkStart w:name="z76"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1"/>
    <w:bookmarkStart w:name="z77" w:id="72"/>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2"/>
    <w:bookmarkStart w:name="z78" w:id="73"/>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3"/>
    <w:bookmarkStart w:name="z79" w:id="74"/>
    <w:p>
      <w:pPr>
        <w:spacing w:after="0"/>
        <w:ind w:left="0"/>
        <w:jc w:val="both"/>
      </w:pPr>
      <w:r>
        <w:rPr>
          <w:rFonts w:ascii="Times New Roman"/>
          <w:b w:val="false"/>
          <w:i w:val="false"/>
          <w:color w:val="000000"/>
          <w:sz w:val="28"/>
        </w:rPr>
        <w:t>
      21. Жеткізуші:</w:t>
      </w:r>
    </w:p>
    <w:bookmarkEnd w:id="74"/>
    <w:bookmarkStart w:name="z80" w:id="75"/>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5"/>
    <w:bookmarkStart w:name="z81" w:id="76"/>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6"/>
    <w:bookmarkStart w:name="z82" w:id="77"/>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77"/>
    <w:bookmarkStart w:name="z83"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78"/>
    <w:bookmarkStart w:name="z84" w:id="79"/>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79"/>
    <w:bookmarkStart w:name="z85" w:id="80"/>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0"/>
    <w:bookmarkStart w:name="z86" w:id="81"/>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1"/>
    <w:bookmarkStart w:name="z87" w:id="82"/>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bookmarkEnd w:id="82"/>
    <w:bookmarkStart w:name="z88" w:id="83"/>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83"/>
    <w:bookmarkStart w:name="z89" w:id="84"/>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4"/>
    <w:bookmarkStart w:name="z90" w:id="85"/>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5"/>
    <w:bookmarkStart w:name="z91" w:id="86"/>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6"/>
    <w:bookmarkStart w:name="z92" w:id="87"/>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87"/>
    <w:bookmarkStart w:name="z93" w:id="88"/>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88"/>
    <w:bookmarkStart w:name="z94" w:id="89"/>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89"/>
    <w:bookmarkStart w:name="z95" w:id="90"/>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90"/>
    <w:bookmarkStart w:name="z96" w:id="91"/>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1"/>
    <w:bookmarkStart w:name="z97" w:id="92"/>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92"/>
    <w:bookmarkStart w:name="z98" w:id="93"/>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3"/>
    <w:bookmarkStart w:name="z99" w:id="94"/>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4"/>
    <w:bookmarkStart w:name="z100" w:id="95"/>
    <w:p>
      <w:pPr>
        <w:spacing w:after="0"/>
        <w:ind w:left="0"/>
        <w:jc w:val="left"/>
      </w:pPr>
      <w:r>
        <w:rPr>
          <w:rFonts w:ascii="Times New Roman"/>
          <w:b/>
          <w:i w:val="false"/>
          <w:color w:val="000000"/>
        </w:rPr>
        <w:t xml:space="preserve"> 5-тарау. Келіспеушіліктерді шешу тәртібі</w:t>
      </w:r>
    </w:p>
    <w:bookmarkEnd w:id="95"/>
    <w:bookmarkStart w:name="z101" w:id="96"/>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6"/>
    <w:bookmarkStart w:name="z102" w:id="97"/>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97"/>
    <w:bookmarkStart w:name="z103" w:id="98"/>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98"/>
    <w:bookmarkStart w:name="z104" w:id="99"/>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99"/>
    <w:bookmarkStart w:name="z105" w:id="100"/>
    <w:p>
      <w:pPr>
        <w:spacing w:after="0"/>
        <w:ind w:left="0"/>
        <w:jc w:val="both"/>
      </w:pPr>
      <w:r>
        <w:rPr>
          <w:rFonts w:ascii="Times New Roman"/>
          <w:b w:val="false"/>
          <w:i w:val="false"/>
          <w:color w:val="000000"/>
          <w:sz w:val="28"/>
        </w:rPr>
        <w:t>
      34.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100"/>
    <w:bookmarkStart w:name="z106" w:id="101"/>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101"/>
    <w:bookmarkStart w:name="z107" w:id="102"/>
    <w:p>
      <w:pPr>
        <w:spacing w:after="0"/>
        <w:ind w:left="0"/>
        <w:jc w:val="both"/>
      </w:pPr>
      <w:r>
        <w:rPr>
          <w:rFonts w:ascii="Times New Roman"/>
          <w:b w:val="false"/>
          <w:i w:val="false"/>
          <w:color w:val="000000"/>
          <w:sz w:val="28"/>
        </w:rPr>
        <w:t>
      2) Коммуналдық қызметтер сапасының нашарлау сипаты;</w:t>
      </w:r>
    </w:p>
    <w:bookmarkEnd w:id="102"/>
    <w:bookmarkStart w:name="z108" w:id="103"/>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103"/>
    <w:bookmarkStart w:name="z109" w:id="104"/>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104"/>
    <w:bookmarkStart w:name="z110" w:id="105"/>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bookmarkEnd w:id="105"/>
    <w:bookmarkStart w:name="z111" w:id="106"/>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6"/>
    <w:bookmarkStart w:name="z112" w:id="107"/>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07"/>
    <w:bookmarkStart w:name="z113" w:id="108"/>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08"/>
    <w:bookmarkStart w:name="z114" w:id="109"/>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09"/>
    <w:bookmarkStart w:name="z115" w:id="11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10"/>
    <w:bookmarkStart w:name="z116" w:id="111"/>
    <w:p>
      <w:pPr>
        <w:spacing w:after="0"/>
        <w:ind w:left="0"/>
        <w:jc w:val="left"/>
      </w:pPr>
      <w:r>
        <w:rPr>
          <w:rFonts w:ascii="Times New Roman"/>
          <w:b/>
          <w:i w:val="false"/>
          <w:color w:val="000000"/>
        </w:rPr>
        <w:t xml:space="preserve"> 6-тарау. Қорытынды ережелер</w:t>
      </w:r>
    </w:p>
    <w:bookmarkEnd w:id="111"/>
    <w:bookmarkStart w:name="z117" w:id="112"/>
    <w:p>
      <w:pPr>
        <w:spacing w:after="0"/>
        <w:ind w:left="0"/>
        <w:jc w:val="both"/>
      </w:pPr>
      <w:r>
        <w:rPr>
          <w:rFonts w:ascii="Times New Roman"/>
          <w:b w:val="false"/>
          <w:i w:val="false"/>
          <w:color w:val="000000"/>
          <w:sz w:val="28"/>
        </w:rPr>
        <w:t>
      37. Коммуналдық қызметтерді көрсету қағидаларын жергілікті атқарушы органдар елді мекеннің табиғи, климаттық, геологиялық, гидрогеологиялық және сейсмикалық факторларын ескере отырып, осы Қағидалардың негізінде әзірлейді және қажет болған жағдайда Қазақстан Республикасының қолданыстағы заңнамасына қайшы келмейтін өзге де ережелермен толықтырылады.</w:t>
      </w:r>
    </w:p>
    <w:bookmarkEnd w:id="112"/>
    <w:bookmarkStart w:name="z118" w:id="113"/>
    <w:p>
      <w:pPr>
        <w:spacing w:after="0"/>
        <w:ind w:left="0"/>
        <w:jc w:val="both"/>
      </w:pPr>
      <w:r>
        <w:rPr>
          <w:rFonts w:ascii="Times New Roman"/>
          <w:b w:val="false"/>
          <w:i w:val="false"/>
          <w:color w:val="000000"/>
          <w:sz w:val="28"/>
        </w:rPr>
        <w:t>
      38.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113"/>
    <w:bookmarkStart w:name="z119" w:id="114"/>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