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7343" w14:textId="0d17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Бөкей ордасы ауданы Темір Масин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2021 жылғы 31 желтоқсандағы № 13-6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Темір Масин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39 850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5 717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34 133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41 403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- 1 553 мың теңге: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1 553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1 553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Бөкей ордасы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 23-6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2022 жылға арналған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Бөкей ордасы аудандық мәслихатының 2021 жылғы 28 желтоқсандағы №12-1 "2022 – 2024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№26231 болып тіркелген) сәйкес қалыптасады.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2022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желтоқсандағы № 13-6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Темір Масин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Бөкей ордасы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 23-6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келісім-шарттары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13-6 шешіміне 2-қосымша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Темір Масин ауылдық округінің бюджеті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келісім-шарттары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13-6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Темір Масин ауылдық округінің бюджеті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1 461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келісім-шарттары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