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2684" w14:textId="3552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Станционный кентінің аумағындағы бөлек жергілікті қоғамдастық жиындарын өткізудің тәртібін бекіту туралы</w:t>
      </w:r>
    </w:p>
    <w:p>
      <w:pPr>
        <w:spacing w:after="0"/>
        <w:ind w:left="0"/>
        <w:jc w:val="both"/>
      </w:pPr>
      <w:r>
        <w:rPr>
          <w:rFonts w:ascii="Times New Roman"/>
          <w:b w:val="false"/>
          <w:i w:val="false"/>
          <w:color w:val="000000"/>
          <w:sz w:val="28"/>
        </w:rPr>
        <w:t>Ақмола облысы Көкшетау қалалық мәслихатының 2022 жылғы 16 мамырдағы № С-17/10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Станционный кентінің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С-17/10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Станционный кентінің аумағындағы жергілікті қоғамдастықтың бөлек жиындарын өткізудің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Станционный кентінің аумағындағы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әзірленді және кент,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Тәртіпте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кент,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(кент,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кенттің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Кент, көше, көппәтерлі тұрғын үй шегінде бөлек жергілікті қоғамдастық жиынын өткізуді кент әкімі ұйымдастырады.</w:t>
      </w:r>
    </w:p>
    <w:bookmarkEnd w:id="1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кентте,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кент әкімі немесе ол уәкілеттік берген тұлға ашады.</w:t>
      </w:r>
    </w:p>
    <w:bookmarkEnd w:id="14"/>
    <w:p>
      <w:pPr>
        <w:spacing w:after="0"/>
        <w:ind w:left="0"/>
        <w:jc w:val="both"/>
      </w:pPr>
      <w:r>
        <w:rPr>
          <w:rFonts w:ascii="Times New Roman"/>
          <w:b w:val="false"/>
          <w:i w:val="false"/>
          <w:color w:val="000000"/>
          <w:sz w:val="28"/>
        </w:rPr>
        <w:t>
      Кент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кент, көше, көппәтерлі тұрғын үй тұрғындары өкілдерінің кандидатураларын Көкшетау қалалық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Станционный кенті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