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a87e" w14:textId="989a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бойынша коммуналдық қалдықтардың түзілуі және жинақталуы нормаларын есептеу қағидаларын бекіту туралы</w:t>
      </w:r>
    </w:p>
    <w:p>
      <w:pPr>
        <w:spacing w:after="0"/>
        <w:ind w:left="0"/>
        <w:jc w:val="both"/>
      </w:pPr>
      <w:r>
        <w:rPr>
          <w:rFonts w:ascii="Times New Roman"/>
          <w:b w:val="false"/>
          <w:i w:val="false"/>
          <w:color w:val="000000"/>
          <w:sz w:val="28"/>
        </w:rPr>
        <w:t>Ақмола облысы Степногорск қаласы әкімдігінің 2022 жылғы 22 қазандағы № А-10/351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Экологиялық кодексі 365-бабының 4-тармағы </w:t>
      </w:r>
      <w:r>
        <w:rPr>
          <w:rFonts w:ascii="Times New Roman"/>
          <w:b w:val="false"/>
          <w:i w:val="false"/>
          <w:color w:val="000000"/>
          <w:sz w:val="28"/>
        </w:rPr>
        <w:t>6) тармақшасына</w:t>
      </w:r>
      <w:r>
        <w:rPr>
          <w:rFonts w:ascii="Times New Roman"/>
          <w:b w:val="false"/>
          <w:i w:val="false"/>
          <w:color w:val="000000"/>
          <w:sz w:val="28"/>
        </w:rPr>
        <w:t xml:space="preserve"> және "Коммуналдық қалдықтардың түзілуі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Степногорск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Степногорск қаласы бойынша коммуналдық қалдықтардың түзілуі және жинақталуы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Степногорск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А.Қайыржанов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қаласы әкімдігінің</w:t>
            </w:r>
            <w:r>
              <w:br/>
            </w:r>
            <w:r>
              <w:rPr>
                <w:rFonts w:ascii="Times New Roman"/>
                <w:b w:val="false"/>
                <w:i w:val="false"/>
                <w:color w:val="000000"/>
                <w:sz w:val="20"/>
              </w:rPr>
              <w:t>2022 жылғы "22" 10.</w:t>
            </w:r>
            <w:r>
              <w:br/>
            </w:r>
            <w:r>
              <w:rPr>
                <w:rFonts w:ascii="Times New Roman"/>
                <w:b w:val="false"/>
                <w:i w:val="false"/>
                <w:color w:val="000000"/>
                <w:sz w:val="20"/>
              </w:rPr>
              <w:t>№ А-10/351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Степногорск қаласы бойынша коммуналдық қалдықтардың түзілуі және жинақталуы нормаларын есептеу Қағидалары 1-тарау. Жалпы ережелер</w:t>
      </w:r>
    </w:p>
    <w:bookmarkEnd w:id="4"/>
    <w:p>
      <w:pPr>
        <w:spacing w:after="0"/>
        <w:ind w:left="0"/>
        <w:jc w:val="both"/>
      </w:pPr>
      <w:r>
        <w:rPr>
          <w:rFonts w:ascii="Times New Roman"/>
          <w:b w:val="false"/>
          <w:i w:val="false"/>
          <w:color w:val="000000"/>
          <w:sz w:val="28"/>
        </w:rPr>
        <w:t xml:space="preserve">
      1. Осы коммуналдық қалдықтардың түзілуі және жинақталуы нормаларын есептеу қағидалары (бұдан әрі – 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сейкес әзірленген және жинақталу нормаларын есептеу тәртібін айқындайды.</w:t>
      </w:r>
    </w:p>
    <w:p>
      <w:pPr>
        <w:spacing w:after="0"/>
        <w:ind w:left="0"/>
        <w:jc w:val="both"/>
      </w:pPr>
      <w:r>
        <w:rPr>
          <w:rFonts w:ascii="Times New Roman"/>
          <w:b w:val="false"/>
          <w:i w:val="false"/>
          <w:color w:val="000000"/>
          <w:sz w:val="28"/>
        </w:rPr>
        <w:t>
      2. Коммуналдық қалдықтар деп тұтынудың мынадай қалдықтары түсініледі:</w:t>
      </w:r>
    </w:p>
    <w:p>
      <w:pPr>
        <w:spacing w:after="0"/>
        <w:ind w:left="0"/>
        <w:jc w:val="both"/>
      </w:pPr>
      <w:r>
        <w:rPr>
          <w:rFonts w:ascii="Times New Roman"/>
          <w:b w:val="false"/>
          <w:i w:val="false"/>
          <w:color w:val="000000"/>
          <w:sz w:val="28"/>
        </w:rPr>
        <w:t>
      1) үй шаруашылықтарының аралас қалдықтары мен бөлек жиналған қалдықтары, соның ішінде қағаз бен картон, шыны, металдар, пластмассалар, органикалық қалдықтар, ағаш, тоқыма, орамалар, пайдаланылған электр және электрондық жабдықтар, батареялар мен аккумуляторлар;</w:t>
      </w:r>
    </w:p>
    <w:p>
      <w:pPr>
        <w:spacing w:after="0"/>
        <w:ind w:left="0"/>
        <w:jc w:val="both"/>
      </w:pPr>
      <w:r>
        <w:rPr>
          <w:rFonts w:ascii="Times New Roman"/>
          <w:b w:val="false"/>
          <w:i w:val="false"/>
          <w:color w:val="000000"/>
          <w:sz w:val="28"/>
        </w:rPr>
        <w:t>
      2) аралас қалдықтар және басқа көздерден бөлек жиналған қалдықтар, егер мұндай қалдықтар өзінің сипаты мен құрамы бойынша үй шаруашылықтарының қалдықтарына ұқсас болса.</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желілерінің қалдықтары, сондай-ақ ағынды сулардың шөгіндісін, пайдаланудан шыққан көлік құралдарын немесе құрылыс қалдықтарын қоса алғанда, тазарту құрылыстарынан қалдықтар кірмейді.</w:t>
      </w:r>
    </w:p>
    <w:p>
      <w:pPr>
        <w:spacing w:after="0"/>
        <w:ind w:left="0"/>
        <w:jc w:val="both"/>
      </w:pPr>
      <w:r>
        <w:rPr>
          <w:rFonts w:ascii="Times New Roman"/>
          <w:b w:val="false"/>
          <w:i w:val="false"/>
          <w:color w:val="000000"/>
          <w:sz w:val="28"/>
        </w:rPr>
        <w:t>
      Тұтыну қалдықтарына адамның тіршілік әрекеті нәтижесінде пайда болған, өзінің тұтыну қасиеттерін толық немесе ішінара жоғалтқан, олардың агрегаттық жай-күйіне қарамастан жарамдылық не пайдалану мерзімі өткен, сондай-ақ меншік иесі тұтыну қалдықтары разрядына өз бетінше жойылған не құжаттап аударған өнімдер және (немесе) бұйымдар, олардың орамалары және өзге де заттар немесе олардың қалдықтары жатады.</w:t>
      </w:r>
    </w:p>
    <w:bookmarkStart w:name="z7" w:id="5"/>
    <w:p>
      <w:pPr>
        <w:spacing w:after="0"/>
        <w:ind w:left="0"/>
        <w:jc w:val="left"/>
      </w:pPr>
      <w:r>
        <w:rPr>
          <w:rFonts w:ascii="Times New Roman"/>
          <w:b/>
          <w:i w:val="false"/>
          <w:color w:val="000000"/>
        </w:rPr>
        <w:t xml:space="preserve"> 2-тарау. Коммуналдық қалдықтардың түзілуі және жинақталуы нормаларын есептеу тәртібі</w:t>
      </w:r>
    </w:p>
    <w:bookmarkEnd w:id="5"/>
    <w:p>
      <w:pPr>
        <w:spacing w:after="0"/>
        <w:ind w:left="0"/>
        <w:jc w:val="both"/>
      </w:pPr>
      <w:r>
        <w:rPr>
          <w:rFonts w:ascii="Times New Roman"/>
          <w:b w:val="false"/>
          <w:i w:val="false"/>
          <w:color w:val="000000"/>
          <w:sz w:val="28"/>
        </w:rPr>
        <w:t>
      3. Коммуналдық қалдықтардың түзілу және жинақталу нормалары тұрғын үй қорының барлық объектілері, тұрғын емес үй-жайлар үшін жеке белгіленеді.</w:t>
      </w:r>
    </w:p>
    <w:p>
      <w:pPr>
        <w:spacing w:after="0"/>
        <w:ind w:left="0"/>
        <w:jc w:val="both"/>
      </w:pPr>
      <w:r>
        <w:rPr>
          <w:rFonts w:ascii="Times New Roman"/>
          <w:b w:val="false"/>
          <w:i w:val="false"/>
          <w:color w:val="000000"/>
          <w:sz w:val="28"/>
        </w:rPr>
        <w:t xml:space="preserve">
      4. Коммуналдық қалдықтардың түзілу және жинақталу нормалары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5.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p>
      <w:pPr>
        <w:spacing w:after="0"/>
        <w:ind w:left="0"/>
        <w:jc w:val="both"/>
      </w:pPr>
      <w:r>
        <w:rPr>
          <w:rFonts w:ascii="Times New Roman"/>
          <w:b w:val="false"/>
          <w:i w:val="false"/>
          <w:color w:val="000000"/>
          <w:sz w:val="28"/>
        </w:rPr>
        <w:t>
      6. Заттай өлшеулер жүргізу үшін көріктендіру әртүрлі деңгейі бар екі үлгідегі тұрғын үй қорының объектілері бөлінеді:</w:t>
      </w:r>
    </w:p>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7. Степногорск қаласының тұрғындарынан түзілетін коммуналдық қалдықтардың түзілу және жинақталу нормаларын анықтау үшін әрбір абаттандыру түрі бойынша тұрғындардың жалпы санынан халықтың 2%-ын қамтитын учаскелер бөлінеді;</w:t>
      </w:r>
    </w:p>
    <w:p>
      <w:pPr>
        <w:spacing w:after="0"/>
        <w:ind w:left="0"/>
        <w:jc w:val="both"/>
      </w:pPr>
      <w:r>
        <w:rPr>
          <w:rFonts w:ascii="Times New Roman"/>
          <w:b w:val="false"/>
          <w:i w:val="false"/>
          <w:color w:val="000000"/>
          <w:sz w:val="28"/>
        </w:rPr>
        <w:t xml:space="preserve">
      8. Таңдап алынған объектілерде өлшеу жүргізу алдында "Степногорск қаласының тұрғын үй-коммуналды шаруашылығы, жолаушылыр көлігі, автомобильдер жолдары және тұрғын үй инспекциясы бөлімі" мемлекеттік мекемесі коммуналды қалдықтарды жинау мен шығаруды жүзеге асыратын ұйымдармен бірлесіп,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9.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10.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11.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pPr>
        <w:spacing w:after="0"/>
        <w:ind w:left="0"/>
        <w:jc w:val="both"/>
      </w:pPr>
      <w:r>
        <w:rPr>
          <w:rFonts w:ascii="Times New Roman"/>
          <w:b w:val="false"/>
          <w:i w:val="false"/>
          <w:color w:val="000000"/>
          <w:sz w:val="28"/>
        </w:rPr>
        <w:t>
      12.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pPr>
        <w:spacing w:after="0"/>
        <w:ind w:left="0"/>
        <w:jc w:val="both"/>
      </w:pPr>
      <w:r>
        <w:rPr>
          <w:rFonts w:ascii="Times New Roman"/>
          <w:b w:val="false"/>
          <w:i w:val="false"/>
          <w:color w:val="000000"/>
          <w:sz w:val="28"/>
        </w:rPr>
        <w:t xml:space="preserve">
      13. Түзілген және жинақталған қалдықтардың массасы мен көлемі жөніндегі деректерді "Степногорск қаласының тұрғын үй-коммуналды шаруашылығы, жолаушылыр көлігі, автомобильдер жолдары және тұрғын үй инспекциясы бөлімі" мемлекеттік мекемесі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бастапқы жазба бланкісіне енгізеді.</w:t>
      </w:r>
    </w:p>
    <w:p>
      <w:pPr>
        <w:spacing w:after="0"/>
        <w:ind w:left="0"/>
        <w:jc w:val="both"/>
      </w:pPr>
      <w:r>
        <w:rPr>
          <w:rFonts w:ascii="Times New Roman"/>
          <w:b w:val="false"/>
          <w:i w:val="false"/>
          <w:color w:val="000000"/>
          <w:sz w:val="28"/>
        </w:rPr>
        <w:t xml:space="preserve">
      14. Өлшеу бойынша бастапқы материалдарды өңдегеннен кейін әрбір объектінің алынған деректері (массасы, көлемі) аптаның күндері бойынша қосылады және "Степногорск қаласының тұрғын үй-коммуналды шаруашылығы, жолаушылыр көлігі, автомобильдер жолдары және тұрғын үй инспекциясы бөлімі" мемлекеттік мекемесі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p>
      <w:pPr>
        <w:spacing w:after="0"/>
        <w:ind w:left="0"/>
        <w:jc w:val="both"/>
      </w:pPr>
      <w:r>
        <w:rPr>
          <w:rFonts w:ascii="Times New Roman"/>
          <w:b w:val="false"/>
          <w:i w:val="false"/>
          <w:color w:val="000000"/>
          <w:sz w:val="28"/>
        </w:rPr>
        <w:t xml:space="preserve">
      15. Маусымдық өлшеулер жүргізілгеннен кейін "Степногорск қаласының тұрғын үй-коммуналды шаруашылығы, жолаушылыр көлігі, автомобильдер жолдары және тұрғын үй инспекциясы бөлімі" мемлекеттік мекемесі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p>
      <w:pPr>
        <w:spacing w:after="0"/>
        <w:ind w:left="0"/>
        <w:jc w:val="both"/>
      </w:pPr>
      <w:r>
        <w:rPr>
          <w:rFonts w:ascii="Times New Roman"/>
          <w:b w:val="false"/>
          <w:i w:val="false"/>
          <w:color w:val="000000"/>
          <w:sz w:val="28"/>
        </w:rPr>
        <w:t>
      16. Белгілі бір объекті бойынша өлшеу болжанатын коммуналдық қалдықтарды жинау коммуналдық қалдықтардың басқа қалдықтардан араласуын болдырмауы тиіс.</w:t>
      </w:r>
    </w:p>
    <w:p>
      <w:pPr>
        <w:spacing w:after="0"/>
        <w:ind w:left="0"/>
        <w:jc w:val="both"/>
      </w:pPr>
      <w:r>
        <w:rPr>
          <w:rFonts w:ascii="Times New Roman"/>
          <w:b w:val="false"/>
          <w:i w:val="false"/>
          <w:color w:val="000000"/>
          <w:sz w:val="28"/>
        </w:rPr>
        <w:t>
      17.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p>
      <w:pPr>
        <w:spacing w:after="0"/>
        <w:ind w:left="0"/>
        <w:jc w:val="both"/>
      </w:pPr>
      <w:r>
        <w:rPr>
          <w:rFonts w:ascii="Times New Roman"/>
          <w:b w:val="false"/>
          <w:i w:val="false"/>
          <w:color w:val="000000"/>
          <w:sz w:val="28"/>
        </w:rPr>
        <w:t>
      18.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pPr>
        <w:spacing w:after="0"/>
        <w:ind w:left="0"/>
        <w:jc w:val="both"/>
      </w:pPr>
      <w:r>
        <w:rPr>
          <w:rFonts w:ascii="Times New Roman"/>
          <w:b w:val="false"/>
          <w:i w:val="false"/>
          <w:color w:val="000000"/>
          <w:sz w:val="28"/>
        </w:rPr>
        <w:t>
      19. Өлшеу бойынша бастапқы материалдарды өңдеу олар жүргізілгеннен кейін келесі күннен кешіктірілмей жүргізіледі.</w:t>
      </w:r>
    </w:p>
    <w:bookmarkStart w:name="z8" w:id="6"/>
    <w:p>
      <w:pPr>
        <w:spacing w:after="0"/>
        <w:ind w:left="0"/>
        <w:jc w:val="left"/>
      </w:pPr>
      <w:r>
        <w:rPr>
          <w:rFonts w:ascii="Times New Roman"/>
          <w:b/>
          <w:i w:val="false"/>
          <w:color w:val="000000"/>
        </w:rPr>
        <w:t xml:space="preserve"> 3-тарау. Коммуналдық қалдықтардың түзілуі және жинақталуы нормаларын есептеу</w:t>
      </w:r>
    </w:p>
    <w:bookmarkEnd w:id="6"/>
    <w:p>
      <w:pPr>
        <w:spacing w:after="0"/>
        <w:ind w:left="0"/>
        <w:jc w:val="both"/>
      </w:pPr>
      <w:r>
        <w:rPr>
          <w:rFonts w:ascii="Times New Roman"/>
          <w:b w:val="false"/>
          <w:i w:val="false"/>
          <w:color w:val="000000"/>
          <w:sz w:val="28"/>
        </w:rPr>
        <w:t>
      20. Коммуналдық қалдықтардың түзілу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21.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w:t>
      </w:r>
    </w:p>
    <w:p>
      <w:pPr>
        <w:spacing w:after="0"/>
        <w:ind w:left="0"/>
        <w:jc w:val="both"/>
      </w:pPr>
      <w:r>
        <w:rPr>
          <w:rFonts w:ascii="Times New Roman"/>
          <w:b w:val="false"/>
          <w:i w:val="false"/>
          <w:color w:val="000000"/>
          <w:sz w:val="28"/>
        </w:rPr>
        <w:t>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22.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түзілуі және</w:t>
            </w:r>
            <w:r>
              <w:br/>
            </w:r>
            <w:r>
              <w:rPr>
                <w:rFonts w:ascii="Times New Roman"/>
                <w:b w:val="false"/>
                <w:i w:val="false"/>
                <w:color w:val="000000"/>
                <w:sz w:val="20"/>
              </w:rPr>
              <w:t>жинақталуы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Тұрғын үй қоры мен тұрғын емес үй-жайлар нысандарының түрлері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 қалдықтар</w:t>
            </w:r>
          </w:p>
          <w:p>
            <w:pPr>
              <w:spacing w:after="20"/>
              <w:ind w:left="20"/>
              <w:jc w:val="both"/>
            </w:pPr>
            <w:r>
              <w:rPr>
                <w:rFonts w:ascii="Times New Roman"/>
                <w:b w:val="false"/>
                <w:i w:val="false"/>
                <w:color w:val="000000"/>
                <w:sz w:val="20"/>
              </w:rPr>
              <w:t>
жинақталатын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коммуналды қалдықтардың жиналу нормасы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иеліктегі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иеліктегі үй</w:t>
            </w:r>
          </w:p>
          <w:p>
            <w:pPr>
              <w:spacing w:after="20"/>
              <w:ind w:left="20"/>
              <w:jc w:val="both"/>
            </w:pPr>
            <w:r>
              <w:rPr>
                <w:rFonts w:ascii="Times New Roman"/>
                <w:b w:val="false"/>
                <w:i w:val="false"/>
                <w:color w:val="000000"/>
                <w:sz w:val="20"/>
              </w:rPr>
              <w:t>
(ірі габаритті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емес иеліктегі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Жатақханалар, интернаттар, балалар үйлері, қарттар үйлері және басқа ұқсас нысандар.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кеңселар, басқармалар, банктер,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мен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залдары, интернет-кафелер, компьютерлік клубтар.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өнеркәсіптік-тауар дүкендері, аралас дүкендер.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көшедегі далба дүкен.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 қоймалар.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Сапаржайлар,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Автотұрақтар, автожуулар, АҚС.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Кішігірім жөндеу және қызмет көрсету орындары (кілттер жасау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түзілуі</w:t>
            </w:r>
            <w:r>
              <w:br/>
            </w:r>
            <w:r>
              <w:rPr>
                <w:rFonts w:ascii="Times New Roman"/>
                <w:b w:val="false"/>
                <w:i w:val="false"/>
                <w:color w:val="000000"/>
                <w:sz w:val="20"/>
              </w:rPr>
              <w:t>және жинақталуы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 w:id="8"/>
    <w:p>
      <w:pPr>
        <w:spacing w:after="0"/>
        <w:ind w:left="0"/>
        <w:jc w:val="left"/>
      </w:pPr>
      <w:r>
        <w:rPr>
          <w:rFonts w:ascii="Times New Roman"/>
          <w:b/>
          <w:i w:val="false"/>
          <w:color w:val="000000"/>
        </w:rPr>
        <w:t xml:space="preserve"> Тұрғын үй қоры объектісінің коммуналдық паспорты</w:t>
      </w:r>
    </w:p>
    <w:bookmarkEnd w:id="8"/>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___________</w:t>
      </w:r>
    </w:p>
    <w:p>
      <w:pPr>
        <w:spacing w:after="0"/>
        <w:ind w:left="0"/>
        <w:jc w:val="both"/>
      </w:pPr>
      <w:r>
        <w:rPr>
          <w:rFonts w:ascii="Times New Roman"/>
          <w:b w:val="false"/>
          <w:i w:val="false"/>
          <w:color w:val="000000"/>
          <w:sz w:val="28"/>
        </w:rPr>
        <w:t>
      г) қоқыс құбырының болуы __________________________________________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______________</w:t>
      </w:r>
    </w:p>
    <w:p>
      <w:pPr>
        <w:spacing w:after="0"/>
        <w:ind w:left="0"/>
        <w:jc w:val="both"/>
      </w:pPr>
      <w:r>
        <w:rPr>
          <w:rFonts w:ascii="Times New Roman"/>
          <w:b w:val="false"/>
          <w:i w:val="false"/>
          <w:color w:val="000000"/>
          <w:sz w:val="28"/>
        </w:rPr>
        <w:t>
      7. Қалдықтарды шығару кезеңділігі___________________________________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атау__________________________________________________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w:t>
      </w:r>
    </w:p>
    <w:p>
      <w:pPr>
        <w:spacing w:after="0"/>
        <w:ind w:left="0"/>
        <w:jc w:val="both"/>
      </w:pPr>
      <w:r>
        <w:rPr>
          <w:rFonts w:ascii="Times New Roman"/>
          <w:b w:val="false"/>
          <w:i w:val="false"/>
          <w:color w:val="000000"/>
          <w:sz w:val="28"/>
        </w:rPr>
        <w:t>
      5. Тәулігіне өткізу қабілеті: __________________________________________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__________________________</w:t>
      </w:r>
    </w:p>
    <w:p>
      <w:pPr>
        <w:spacing w:after="0"/>
        <w:ind w:left="0"/>
        <w:jc w:val="both"/>
      </w:pPr>
      <w:r>
        <w:rPr>
          <w:rFonts w:ascii="Times New Roman"/>
          <w:b w:val="false"/>
          <w:i w:val="false"/>
          <w:color w:val="000000"/>
          <w:sz w:val="28"/>
        </w:rPr>
        <w:t>
      7. Үй-жайдың жалпы алаңы, м2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______________</w:t>
      </w:r>
    </w:p>
    <w:p>
      <w:pPr>
        <w:spacing w:after="0"/>
        <w:ind w:left="0"/>
        <w:jc w:val="both"/>
      </w:pPr>
      <w:r>
        <w:rPr>
          <w:rFonts w:ascii="Times New Roman"/>
          <w:b w:val="false"/>
          <w:i w:val="false"/>
          <w:color w:val="000000"/>
          <w:sz w:val="28"/>
        </w:rPr>
        <w:t>
      10. Қалдықтарды шығару кезеңділігі 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w:t>
      </w:r>
    </w:p>
    <w:p>
      <w:pPr>
        <w:spacing w:after="0"/>
        <w:ind w:left="0"/>
        <w:jc w:val="both"/>
      </w:pPr>
      <w:r>
        <w:rPr>
          <w:rFonts w:ascii="Times New Roman"/>
          <w:b w:val="false"/>
          <w:i w:val="false"/>
          <w:color w:val="000000"/>
          <w:sz w:val="28"/>
        </w:rPr>
        <w:t>
      13. Тамақ қалдықтарын шығару кезеңділігі 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түзілуі</w:t>
            </w:r>
            <w:r>
              <w:br/>
            </w:r>
            <w:r>
              <w:rPr>
                <w:rFonts w:ascii="Times New Roman"/>
                <w:b w:val="false"/>
                <w:i w:val="false"/>
                <w:color w:val="000000"/>
                <w:sz w:val="20"/>
              </w:rPr>
              <w:t>және жинақталуы нормаларын</w:t>
            </w:r>
            <w:r>
              <w:br/>
            </w:r>
            <w:r>
              <w:rPr>
                <w:rFonts w:ascii="Times New Roman"/>
                <w:b w:val="false"/>
                <w:i w:val="false"/>
                <w:color w:val="000000"/>
                <w:sz w:val="20"/>
              </w:rPr>
              <w:t>есептеудің қағидалары</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4" w:id="9"/>
    <w:p>
      <w:pPr>
        <w:spacing w:after="0"/>
        <w:ind w:left="0"/>
        <w:jc w:val="left"/>
      </w:pPr>
      <w:r>
        <w:rPr>
          <w:rFonts w:ascii="Times New Roman"/>
          <w:b/>
          <w:i w:val="false"/>
          <w:color w:val="000000"/>
        </w:rPr>
        <w:t xml:space="preserve"> Бастапқы жазба бланкісі</w:t>
      </w:r>
    </w:p>
    <w:bookmarkEnd w:id="9"/>
    <w:p>
      <w:pPr>
        <w:spacing w:after="0"/>
        <w:ind w:left="0"/>
        <w:jc w:val="both"/>
      </w:pPr>
      <w:r>
        <w:rPr>
          <w:rFonts w:ascii="Times New Roman"/>
          <w:b w:val="false"/>
          <w:i w:val="false"/>
          <w:color w:val="000000"/>
          <w:sz w:val="28"/>
        </w:rPr>
        <w:t>
      (күні) объектісі бойынша</w:t>
      </w:r>
    </w:p>
    <w:p>
      <w:pPr>
        <w:spacing w:after="0"/>
        <w:ind w:left="0"/>
        <w:jc w:val="both"/>
      </w:pPr>
      <w:r>
        <w:rPr>
          <w:rFonts w:ascii="Times New Roman"/>
          <w:b w:val="false"/>
          <w:i w:val="false"/>
          <w:color w:val="000000"/>
          <w:sz w:val="28"/>
        </w:rPr>
        <w:t>
      _____________________________________________________(атауы,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алдықтардың</w:t>
            </w:r>
            <w:r>
              <w:br/>
            </w:r>
            <w:r>
              <w:rPr>
                <w:rFonts w:ascii="Times New Roman"/>
                <w:b w:val="false"/>
                <w:i w:val="false"/>
                <w:color w:val="000000"/>
                <w:sz w:val="20"/>
              </w:rPr>
              <w:t>түзілуі</w:t>
            </w:r>
            <w:r>
              <w:br/>
            </w:r>
            <w:r>
              <w:rPr>
                <w:rFonts w:ascii="Times New Roman"/>
                <w:b w:val="false"/>
                <w:i w:val="false"/>
                <w:color w:val="000000"/>
                <w:sz w:val="20"/>
              </w:rPr>
              <w:t>және жинақталуы нормаларын</w:t>
            </w:r>
            <w:r>
              <w:br/>
            </w:r>
            <w:r>
              <w:rPr>
                <w:rFonts w:ascii="Times New Roman"/>
                <w:b w:val="false"/>
                <w:i w:val="false"/>
                <w:color w:val="000000"/>
                <w:sz w:val="20"/>
              </w:rPr>
              <w:t>есептеудің қағидалары</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6" w:id="10"/>
    <w:p>
      <w:pPr>
        <w:spacing w:after="0"/>
        <w:ind w:left="0"/>
        <w:jc w:val="left"/>
      </w:pPr>
      <w:r>
        <w:rPr>
          <w:rFonts w:ascii="Times New Roman"/>
          <w:b/>
          <w:i w:val="false"/>
          <w:color w:val="000000"/>
        </w:rPr>
        <w:t xml:space="preserve"> Объектілердің топтары бойынша коммуналдық қалдықтардың түзілуі мен жиналуының жиынтық айлық (маусымдық) ведомосі</w:t>
      </w:r>
    </w:p>
    <w:bookmarkEnd w:id="10"/>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 өңделетін шикізат таңдалды (бөлек жинау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w:t>
            </w:r>
          </w:p>
          <w:p>
            <w:pPr>
              <w:spacing w:after="20"/>
              <w:ind w:left="20"/>
              <w:jc w:val="both"/>
            </w:pPr>
            <w:r>
              <w:rPr>
                <w:rFonts w:ascii="Times New Roman"/>
                <w:b w:val="false"/>
                <w:i w:val="false"/>
                <w:color w:val="000000"/>
                <w:sz w:val="20"/>
              </w:rPr>
              <w:t>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түзілуі</w:t>
            </w:r>
            <w:r>
              <w:br/>
            </w:r>
            <w:r>
              <w:rPr>
                <w:rFonts w:ascii="Times New Roman"/>
                <w:b w:val="false"/>
                <w:i w:val="false"/>
                <w:color w:val="000000"/>
                <w:sz w:val="20"/>
              </w:rPr>
              <w:t>және жинақталуы нормаларын</w:t>
            </w:r>
            <w:r>
              <w:br/>
            </w:r>
            <w:r>
              <w:rPr>
                <w:rFonts w:ascii="Times New Roman"/>
                <w:b w:val="false"/>
                <w:i w:val="false"/>
                <w:color w:val="000000"/>
                <w:sz w:val="20"/>
              </w:rPr>
              <w:t>есептеудің қағидалары</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w:t>
      </w:r>
      <w:r>
        <w:rPr>
          <w:rFonts w:ascii="Times New Roman"/>
          <w:b/>
          <w:i w:val="false"/>
          <w:color w:val="000000"/>
        </w:rPr>
        <w:t>Қағидалары</w:t>
      </w:r>
      <w:r>
        <w:rPr>
          <w:rFonts w:ascii="Times New Roman"/>
          <w:b/>
          <w:i w:val="false"/>
          <w:color w:val="000000"/>
        </w:rPr>
        <w:t>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