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2ebb" w14:textId="4902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2021 жылғы 27 желтоқсандағы № 19/2 "2022-2024 жылдарға арналған Аршалы ауданының кент,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2022 жылғы 20 маусымдағы № 27/2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"2022-2024 жылдарға арналған Аршалы ауданының кент, ауылдық округтерінің бюджеттері туралы" 2021 жылғы 27 желтоқсандағы № 19/2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Аршалы кентінің бюджеті тиісінше 1, 2, 3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99 332,0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37 286,0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58 912,0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102 472,0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- 3 140,0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3 140,0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2022-2024 жылдарға арналған Ижев ауылдық округінің бюджеті тиісінше 4, 5, 6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43 489,0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32 174,0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44 029,6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540,6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2022-2024 жылдарға арналған Жібек жолы ауылдық округінің бюджеті тиісінше 7, 8, 9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386 248,9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39 095,0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316 823,9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386 248,9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Анар ауылдық округінің бюджеті тиісінше 10, 11,12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99 229,2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95 149,2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101 429,2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2 200,0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Бірсуат ауылдық округінің бюджеті тиісінше 13, 14, 15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34 017,0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30 795,0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34 017,0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Түрген ауылдық округінің бюджеті тиісінше 16, 17, 18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90 735,5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84 650,5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93 385,5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2 650,0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Константинов ауылдық округінің бюджеті тиісінше 19, 20, 21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68 025,0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57 239,0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70 219,8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- 2 194,8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2 194,8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Михайлов ауылдық округінің бюджеті тиісінше 22, 23, 24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50 434,0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44 752,0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50 434,0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Волгодонов ауылдық округінің бюджеті тиісінше 25, 26, 27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139 852,9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129 677,9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142 344,0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- 2 491,1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2 491,1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Арнасай ауылдық округінің бюджеті тиісінше 28, 29, 30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27 291,6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22 544,6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28 739,2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- 1 447,6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1 447,6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2022-2024 жылдарға арналған Сараба ауылдық округінің бюджеті тиісінше 31, 32, 33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30 273,0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26 833,0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249,0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2022-2024 жылдарға арналған Бұлақсай ауылдық округінің бюджеті тиісінше 34, 35, 36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42 966,0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35 576,0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42 966,0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2022-2024 жылдарға арналған Ақбұлақ ауылдық округінің бюджеті тиісінше 37, 38, 39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35 712,0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31 577,0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35 712,0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И.Слободянюк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Аршалы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Ижев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Жібек жолы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386 248,9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Анар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Бірсуат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Түрген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Константинов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Михайлов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Волгодонов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Арнасай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Сараба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Бұлақсай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Ақбұлақ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кент және ауылдық округтердің бюджеттеріне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601 130,1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601 130,1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ұйымдар: стационарлық және жартылай стационарлық үлгідегі медициналық - әлеуметтік мекемелер, үйде қызмет көрсету, уақытша болу ұйымдары, халықты жұмыспен қамту орталықтары қызметкерлерінің жалақысын арттыруға берілетін ағымдағы нысаналы трансферттердің сомасын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жобалау-сметалық құжаттамасын әзірлеуге және жөндеуге облыстық бюджеттен аудандық (облыстық маңызы бар қалалар) бюджеттерге берілетін ағымдағы нысаналы трансферттердің сомаларын бөлу,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499 383,9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Жібек жолы ауылындағы жаяу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301 833,9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42 разъезд көшелерінің кентішілік автомобиль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Волгодонов ауылы көшелерінің автомобиль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Түрген ауылындағы кентішілік жолдарды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Донецк ауылындағы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станциясында жергілікті су тазарту станциясын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ауылының су құбыры желілерін күрделі жөндеуге мемлекеттік сараптамамен жобалау-сметалық құжаттаманы дайындау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округінің қысқы кезеңдегі жолдарын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округінің ұңғымаларын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ауылының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республикалық бюджеттен берілетін ағымдағы нысаналы трансферттердің сомаларын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ауылдық округі үшін қызметтік автокөлік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ауылдық округі үшін қызметтік автокөлік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 ауылдық округі үшін қызметтік автокөлік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Бұлақсай ауылдық округі үшін қызметтік автокөлік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