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e483" w14:textId="65ce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ауданында коммуналдық қызметтерді ұсынудың қағидаларын бекіту туралы</w:t>
      </w:r>
    </w:p>
    <w:p>
      <w:pPr>
        <w:spacing w:after="0"/>
        <w:ind w:left="0"/>
        <w:jc w:val="both"/>
      </w:pPr>
      <w:r>
        <w:rPr>
          <w:rFonts w:ascii="Times New Roman"/>
          <w:b w:val="false"/>
          <w:i w:val="false"/>
          <w:color w:val="000000"/>
          <w:sz w:val="28"/>
        </w:rPr>
        <w:t>Ақмола облысы Бұланды ауданы әкімдігінің 2022 жылғы 14 қаңтардағы № А-01/08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Ақмола облысы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Бұланды ауданында коммуналдық қызметтерді ұсынудың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Бұланды ауданы әкімінің орынбасары Б.Темірболатовқа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2022 жылғы "14" қаңтардағы</w:t>
            </w:r>
            <w:r>
              <w:br/>
            </w:r>
            <w:r>
              <w:rPr>
                <w:rFonts w:ascii="Times New Roman"/>
                <w:b w:val="false"/>
                <w:i w:val="false"/>
                <w:color w:val="000000"/>
                <w:sz w:val="20"/>
              </w:rPr>
              <w:t>№ А-01/08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Бұланды ауданында коммуналдық қызметтерді ұсынудың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Бұланды ауданында коммуналдық қызметтерді ұсынудың Қағидалары (бұдан әрі-Қағидалар)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тұрмыстық қатты қалдықтар-қатты күйдегі коммуналдық қалдықтар;</w:t>
      </w:r>
    </w:p>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8) коммуналдық қызметтер-тұтынушыға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шығаруды, тұрмыстық қатты қалдықтарды жинауды, әкетуді, кәдеге жаратуды, қайта өңдеуді және көмуді қамтитын, тұтынушыға ұсынылатын қызметтер;</w:t>
      </w:r>
    </w:p>
    <w:p>
      <w:pPr>
        <w:spacing w:after="0"/>
        <w:ind w:left="0"/>
        <w:jc w:val="both"/>
      </w:pPr>
      <w:r>
        <w:rPr>
          <w:rFonts w:ascii="Times New Roman"/>
          <w:b w:val="false"/>
          <w:i w:val="false"/>
          <w:color w:val="000000"/>
          <w:sz w:val="28"/>
        </w:rPr>
        <w:t>
      9) жеткізуші-меншік нысанына қарамастан, бекітілген шартқа сәйкес тұтынушыларға коммуналдық қызметтерді ұсынатын заңды немесе жеке тұлға;</w:t>
      </w:r>
    </w:p>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11) кондоминиум объектісі-дара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12) кондоминиум объектісінің ортақ мүлкі-дара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үйге ортақ инженерлік жүйелер-көппәтерлі тұрғын үйде пәтердің, тұрғын емес үй-жайдың шегінен тыс жердегі немесе ішінде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16) есепке алу аспабы-коммуналдық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төлем құжаты-өнім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 шот, талап, талап-арыз) ;</w:t>
      </w:r>
    </w:p>
    <w:p>
      <w:pPr>
        <w:spacing w:after="0"/>
        <w:ind w:left="0"/>
        <w:jc w:val="both"/>
      </w:pPr>
      <w:r>
        <w:rPr>
          <w:rFonts w:ascii="Times New Roman"/>
          <w:b w:val="false"/>
          <w:i w:val="false"/>
          <w:color w:val="000000"/>
          <w:sz w:val="28"/>
        </w:rPr>
        <w:t>
      19) тұрмыстық тұтыну-коммуналдық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8" w:id="6"/>
    <w:p>
      <w:pPr>
        <w:spacing w:after="0"/>
        <w:ind w:left="0"/>
        <w:jc w:val="left"/>
      </w:pPr>
      <w:r>
        <w:rPr>
          <w:rFonts w:ascii="Times New Roman"/>
          <w:b/>
          <w:i w:val="false"/>
          <w:color w:val="000000"/>
        </w:rPr>
        <w:t xml:space="preserve"> 2 тарау. Коммуналдық қызметтерді ұсынудың тәртібі мен шарттары</w:t>
      </w:r>
    </w:p>
    <w:bookmarkEnd w:id="6"/>
    <w:p>
      <w:pPr>
        <w:spacing w:after="0"/>
        <w:ind w:left="0"/>
        <w:jc w:val="both"/>
      </w:pPr>
      <w:r>
        <w:rPr>
          <w:rFonts w:ascii="Times New Roman"/>
          <w:b w:val="false"/>
          <w:i w:val="false"/>
          <w:color w:val="000000"/>
          <w:sz w:val="28"/>
        </w:rPr>
        <w:t>
      3. Коммуналдық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тәртібін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шарттары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шарттары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қызметтерді ұсыну режимі:</w:t>
      </w:r>
    </w:p>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санитарлық нормаларға сәйкес, сондай – 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сәйкес-жыл ішінде тәулік бойы;</w:t>
      </w:r>
    </w:p>
    <w:p>
      <w:pPr>
        <w:spacing w:after="0"/>
        <w:ind w:left="0"/>
        <w:jc w:val="both"/>
      </w:pPr>
      <w:r>
        <w:rPr>
          <w:rFonts w:ascii="Times New Roman"/>
          <w:b w:val="false"/>
          <w:i w:val="false"/>
          <w:color w:val="000000"/>
          <w:sz w:val="28"/>
        </w:rPr>
        <w:t>
      3) суық және ыстық сумен жабдықтау-Қазақстан Республикасының заңнамасында, санитариялық қағидаларда және мемлекеттік стандарттарда белгіленген берілетін судың сапасына сәйкес жыл ішінде тәулік бойы;</w:t>
      </w:r>
    </w:p>
    <w:p>
      <w:pPr>
        <w:spacing w:after="0"/>
        <w:ind w:left="0"/>
        <w:jc w:val="both"/>
      </w:pPr>
      <w:r>
        <w:rPr>
          <w:rFonts w:ascii="Times New Roman"/>
          <w:b w:val="false"/>
          <w:i w:val="false"/>
          <w:color w:val="000000"/>
          <w:sz w:val="28"/>
        </w:rPr>
        <w:t>
      4) су бұру-сарқынды суларды су бұру жүйелеріне толық бұруды қамтамасыз ету-жыл ішінде тәулік бойы;</w:t>
      </w:r>
    </w:p>
    <w:p>
      <w:pPr>
        <w:spacing w:after="0"/>
        <w:ind w:left="0"/>
        <w:jc w:val="both"/>
      </w:pPr>
      <w:r>
        <w:rPr>
          <w:rFonts w:ascii="Times New Roman"/>
          <w:b w:val="false"/>
          <w:i w:val="false"/>
          <w:color w:val="000000"/>
          <w:sz w:val="28"/>
        </w:rPr>
        <w:t>
      5) газбен жабдықтау-Қазақстан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тұрмыстық қатты қалдықтарды жинау және әкету (қоқысты әкету) - санитарлық-эпидемиологиялық талаптарға сәйкес жергілікті атқарушы орган белгілеген кесте бойынша немесе жасалған шарттарға сәйкес.</w:t>
      </w:r>
    </w:p>
    <w:bookmarkStart w:name="z9" w:id="7"/>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энергетикалық желілердің, сондай-ақ энергия тұтынуды есепке алу аспаптардың тиісті техникалық жай-күйі мен қауіпсіздігін қамтамасыз ету міндеті, егер заңнамылық актілерде өзгеше көзделмесе, энергиямен жабдықтаушы ұйымға жүктеледі.</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тұтынушыларының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немесе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Еңсерілмес күш жағдайлары (дүлей зілзала немесе болжау немесе алдын алу мүмкін емес өзге де жағдайлар), сондай-ақ әскери қимылдар, ереуілдер және басқа да жағдайда Жеткізуші мен тұтынушы арасында шарттың талаптарын орындамау немесе тиісінше орындамау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өмірі мен денсаулығына қауіпсіз, мүлкіне зиян келтірмейтін белгіленген сападағы коммуналдық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ұсынудағы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ұсынылатын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қоймады;</w:t>
      </w:r>
    </w:p>
    <w:p>
      <w:pPr>
        <w:spacing w:after="0"/>
        <w:ind w:left="0"/>
        <w:jc w:val="both"/>
      </w:pPr>
      <w:r>
        <w:rPr>
          <w:rFonts w:ascii="Times New Roman"/>
          <w:b w:val="false"/>
          <w:i w:val="false"/>
          <w:color w:val="000000"/>
          <w:sz w:val="28"/>
        </w:rPr>
        <w:t>
      9) тұтынушыдан артық параметрлермен босатылған энергия мен су үшін қосымша ақы алмайды.</w:t>
      </w:r>
    </w:p>
    <w:bookmarkStart w:name="z10" w:id="8"/>
    <w:p>
      <w:pPr>
        <w:spacing w:after="0"/>
        <w:ind w:left="0"/>
        <w:jc w:val="left"/>
      </w:pPr>
      <w:r>
        <w:rPr>
          <w:rFonts w:ascii="Times New Roman"/>
          <w:b/>
          <w:i w:val="false"/>
          <w:color w:val="000000"/>
        </w:rPr>
        <w:t xml:space="preserve"> 4 тарау. Коммуналдық қызметтер үшін есеп айырысу және ақы төлеу тәртібі</w:t>
      </w:r>
    </w:p>
    <w:bookmarkEnd w:id="8"/>
    <w:p>
      <w:pPr>
        <w:spacing w:after="0"/>
        <w:ind w:left="0"/>
        <w:jc w:val="both"/>
      </w:pPr>
      <w:r>
        <w:rPr>
          <w:rFonts w:ascii="Times New Roman"/>
          <w:b w:val="false"/>
          <w:i w:val="false"/>
          <w:color w:val="000000"/>
          <w:sz w:val="28"/>
        </w:rPr>
        <w:t>
      22. Тұтынушы коммуналдық қызметтер үшін төлемді жеткізуші жазып берген төлем құжаттары бойынша төлем жүргізеді.</w:t>
      </w:r>
    </w:p>
    <w:p>
      <w:pPr>
        <w:spacing w:after="0"/>
        <w:ind w:left="0"/>
        <w:jc w:val="both"/>
      </w:pPr>
      <w:r>
        <w:rPr>
          <w:rFonts w:ascii="Times New Roman"/>
          <w:b w:val="false"/>
          <w:i w:val="false"/>
          <w:color w:val="000000"/>
          <w:sz w:val="28"/>
        </w:rPr>
        <w:t>
      23. Коммуналдық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 .</w:t>
      </w:r>
    </w:p>
    <w:p>
      <w:pPr>
        <w:spacing w:after="0"/>
        <w:ind w:left="0"/>
        <w:jc w:val="both"/>
      </w:pPr>
      <w:r>
        <w:rPr>
          <w:rFonts w:ascii="Times New Roman"/>
          <w:b w:val="false"/>
          <w:i w:val="false"/>
          <w:color w:val="000000"/>
          <w:sz w:val="28"/>
        </w:rPr>
        <w:t>
      24. Коммуналдық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өндеу,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дейінгі учаскедегі ысыраптар шарттық негізде желінің көрсетілген учаскесі теңгерімінде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11" w:id="9"/>
    <w:p>
      <w:pPr>
        <w:spacing w:after="0"/>
        <w:ind w:left="0"/>
        <w:jc w:val="left"/>
      </w:pPr>
      <w:r>
        <w:rPr>
          <w:rFonts w:ascii="Times New Roman"/>
          <w:b/>
          <w:i w:val="false"/>
          <w:color w:val="000000"/>
        </w:rPr>
        <w:t xml:space="preserve"> 5 тарау. Дауларды шешу тәртібі</w:t>
      </w:r>
    </w:p>
    <w:bookmarkEnd w:id="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келмеуі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қызметтерді ұсынбау немесе сапасы төмен коммуналдық қызметтерді ұсыну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ұсынудан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келуі);</w:t>
      </w:r>
    </w:p>
    <w:p>
      <w:pPr>
        <w:spacing w:after="0"/>
        <w:ind w:left="0"/>
        <w:jc w:val="both"/>
      </w:pPr>
      <w:r>
        <w:rPr>
          <w:rFonts w:ascii="Times New Roman"/>
          <w:b w:val="false"/>
          <w:i w:val="false"/>
          <w:color w:val="000000"/>
          <w:sz w:val="28"/>
        </w:rPr>
        <w:t>
      5) коммуналдық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қызметтерді пайдалану кезінде тұтынушы жол берген бұзушылықтар жеткізуші мен тұтынушы өкілдерінің екі жақты актімен екі данада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хабарландыру алған күннен бастап күнтізбелік отыз күн өткеннен кейін жеткізуші тұтынушыдан талап етілген соманы өндіріп алу туралы сотқа талап-арыз береді.</w:t>
      </w:r>
    </w:p>
    <w:bookmarkStart w:name="z12" w:id="10"/>
    <w:p>
      <w:pPr>
        <w:spacing w:after="0"/>
        <w:ind w:left="0"/>
        <w:jc w:val="left"/>
      </w:pPr>
      <w:r>
        <w:rPr>
          <w:rFonts w:ascii="Times New Roman"/>
          <w:b/>
          <w:i w:val="false"/>
          <w:color w:val="000000"/>
        </w:rPr>
        <w:t xml:space="preserve"> 6 тарау. Қорытынды ережелер</w:t>
      </w:r>
    </w:p>
    <w:bookmarkEnd w:id="10"/>
    <w:p>
      <w:pPr>
        <w:spacing w:after="0"/>
        <w:ind w:left="0"/>
        <w:jc w:val="both"/>
      </w:pPr>
      <w:r>
        <w:rPr>
          <w:rFonts w:ascii="Times New Roman"/>
          <w:b w:val="false"/>
          <w:i w:val="false"/>
          <w:color w:val="000000"/>
          <w:sz w:val="28"/>
        </w:rPr>
        <w:t>
      37. Коммуналдық қызметтерді ұсыну қағидалары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органдарымен әзірленеді және қажет болған жағдайда Қазақстан Республикасының қолданыстағы заңнамасына қайшы келмейтін басқа ережелермен толықтырылады.</w:t>
      </w:r>
    </w:p>
    <w:p>
      <w:pPr>
        <w:spacing w:after="0"/>
        <w:ind w:left="0"/>
        <w:jc w:val="both"/>
      </w:pPr>
      <w:r>
        <w:rPr>
          <w:rFonts w:ascii="Times New Roman"/>
          <w:b w:val="false"/>
          <w:i w:val="false"/>
          <w:color w:val="000000"/>
          <w:sz w:val="28"/>
        </w:rPr>
        <w:t>
      38. Коммуналдық қызметтерді ұсыну саласындағы мәселелер Осы Қағидаларда мен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