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c49f" w14:textId="93bc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2022 жылғы 8 қыркүйектегі № 7С-31/3-22 шешімі. Күші жойылды - Ақмола облысы Ерейментау аудандық мәслихатының 2023 жылғы 25 тамыздағы № 8С-7/9-23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25.08.2023 </w:t>
      </w:r>
      <w:r>
        <w:rPr>
          <w:rFonts w:ascii="Times New Roman"/>
          <w:b w:val="false"/>
          <w:i w:val="false"/>
          <w:color w:val="ff0000"/>
          <w:sz w:val="28"/>
        </w:rPr>
        <w:t>№ 8С-7/9-23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№16299 болып тіркелген) бекітілген "Б" корпусы мемлекеттік әкімшілік қызметшілерінің қызметін бағалаудың үлгілік әдістемесіне сәйкес Ерейментау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Ерементау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М.Әбжіков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8 қыркүйектегі</w:t>
            </w:r>
            <w:r>
              <w:br/>
            </w:r>
            <w:r>
              <w:rPr>
                <w:rFonts w:ascii="Times New Roman"/>
                <w:b w:val="false"/>
                <w:i w:val="false"/>
                <w:color w:val="000000"/>
                <w:sz w:val="20"/>
              </w:rPr>
              <w:t>№ 7С-31/3-22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"Ақмола облысы Ерейментау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"Ақмола облысы Ерейментау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(процестік жұмысты қоспағанда) белгіленетін,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аудандық мәслихат аппаратының ұйымдастыру бөлімі болып табылатын жұмыс органымен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Start w:name="z7" w:id="5"/>
    <w:p>
      <w:pPr>
        <w:spacing w:after="0"/>
        <w:ind w:left="0"/>
        <w:jc w:val="left"/>
      </w:pPr>
      <w:r>
        <w:rPr>
          <w:rFonts w:ascii="Times New Roman"/>
          <w:b/>
          <w:i w:val="false"/>
          <w:color w:val="000000"/>
        </w:rPr>
        <w:t xml:space="preserve"> 2-тарау. НМИ анықтау тәртібі</w:t>
      </w:r>
    </w:p>
    <w:bookmarkEnd w:id="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10. Жеке жұмыс жоспары тиісті НМИ әзірленген соң, жоғары тұрған басшының қарауына бекіту үшін енгізіледі.</w:t>
      </w:r>
    </w:p>
    <w:p>
      <w:pPr>
        <w:spacing w:after="0"/>
        <w:ind w:left="0"/>
        <w:jc w:val="both"/>
      </w:pPr>
      <w:r>
        <w:rPr>
          <w:rFonts w:ascii="Times New Roman"/>
          <w:b w:val="false"/>
          <w:i w:val="false"/>
          <w:color w:val="000000"/>
          <w:sz w:val="28"/>
        </w:rPr>
        <w:t>
      11. НМИ осы Әдістеменің 12 - 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12.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бағытталуы тиіс.</w:t>
      </w:r>
    </w:p>
    <w:p>
      <w:pPr>
        <w:spacing w:after="0"/>
        <w:ind w:left="0"/>
        <w:jc w:val="both"/>
      </w:pPr>
      <w:r>
        <w:rPr>
          <w:rFonts w:ascii="Times New Roman"/>
          <w:b w:val="false"/>
          <w:i w:val="false"/>
          <w:color w:val="000000"/>
          <w:sz w:val="28"/>
        </w:rPr>
        <w:t>
      13. НМИ саны 5 құрайды.</w:t>
      </w:r>
    </w:p>
    <w:p>
      <w:pPr>
        <w:spacing w:after="0"/>
        <w:ind w:left="0"/>
        <w:jc w:val="both"/>
      </w:pPr>
      <w:r>
        <w:rPr>
          <w:rFonts w:ascii="Times New Roman"/>
          <w:b w:val="false"/>
          <w:i w:val="false"/>
          <w:color w:val="000000"/>
          <w:sz w:val="28"/>
        </w:rPr>
        <w:t>
      14. Жеке жоспар аудандық мәслихат аппаратында сақталады.</w:t>
      </w:r>
    </w:p>
    <w:bookmarkStart w:name="z8" w:id="6"/>
    <w:p>
      <w:pPr>
        <w:spacing w:after="0"/>
        <w:ind w:left="0"/>
        <w:jc w:val="left"/>
      </w:pPr>
      <w:r>
        <w:rPr>
          <w:rFonts w:ascii="Times New Roman"/>
          <w:b/>
          <w:i w:val="false"/>
          <w:color w:val="000000"/>
        </w:rPr>
        <w:t xml:space="preserve"> 3-тарау. НМИ жетістігін бағалау тәртібі</w:t>
      </w:r>
    </w:p>
    <w:bookmarkEnd w:id="6"/>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3-ден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22. Жоғары тұрған басшымен бағалау парағына қол қойылғаннан кейін лауазымдық міндетіне кадр жұмысын жүргізу кіретін аудандық мәслихат аппаратының қызметкері 2 жұмыс күнінен кешіктірмей оны Комиссияның қарауына ұсынады.</w:t>
      </w:r>
    </w:p>
    <w:bookmarkStart w:name="z9" w:id="7"/>
    <w:p>
      <w:pPr>
        <w:spacing w:after="0"/>
        <w:ind w:left="0"/>
        <w:jc w:val="left"/>
      </w:pPr>
      <w:r>
        <w:rPr>
          <w:rFonts w:ascii="Times New Roman"/>
          <w:b/>
          <w:i w:val="false"/>
          <w:color w:val="000000"/>
        </w:rPr>
        <w:t xml:space="preserve"> 4-тарау. Құзыреттерді бағалау тәртібі</w:t>
      </w:r>
    </w:p>
    <w:bookmarkEnd w:id="7"/>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26. Тікелей басшымен бағалау парағына қол қойылғаннан кейін, лауазымдық міндетіне кадр жұмысын жүргізу кіретін аудандық мәслихат аппаратының қызметкері 2 жұмыс күнінен кешіктірмей оны Комиссияның қарауына ұсынады.</w:t>
      </w:r>
    </w:p>
    <w:bookmarkStart w:name="z10" w:id="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8"/>
    <w:p>
      <w:pPr>
        <w:spacing w:after="0"/>
        <w:ind w:left="0"/>
        <w:jc w:val="both"/>
      </w:pPr>
      <w:r>
        <w:rPr>
          <w:rFonts w:ascii="Times New Roman"/>
          <w:b w:val="false"/>
          <w:i w:val="false"/>
          <w:color w:val="000000"/>
          <w:sz w:val="28"/>
        </w:rPr>
        <w:t>
      27. Лауазымдық міндетіне кадр жұмысын жүргізу кіретін аудандық мәслихат аппаратының қызметкері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30. Комиссияның шешімі ашық дауыс беру арқылы қабылданады.</w:t>
      </w:r>
    </w:p>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қызметкері Комиссияның хатшысы болып табылады, Комиссияның хатшысы дауыс беруге қатыспайды.</w:t>
      </w:r>
    </w:p>
    <w:p>
      <w:pPr>
        <w:spacing w:after="0"/>
        <w:ind w:left="0"/>
        <w:jc w:val="both"/>
      </w:pPr>
      <w:r>
        <w:rPr>
          <w:rFonts w:ascii="Times New Roman"/>
          <w:b w:val="false"/>
          <w:i w:val="false"/>
          <w:color w:val="000000"/>
          <w:sz w:val="28"/>
        </w:rPr>
        <w:t>
      33. Лауазымдық міндетіне кадр жұмысын жүргізу кіретін аудандық мәслихат аппаратының қызметкері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қызметкері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5-қосымшасына сәйкес нысан бойынша Комиссия отырысының хаттамасының жобасын.</w:t>
      </w:r>
    </w:p>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38. Лауазымдық міндетіне кадр жұмысын жүргізу кіретін аудандық мәслихат аппаратының қызметкері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міндетіне кадр жұмысын жүргізу кіретін аудандық мәслихат аппаратының қызметкері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38-тармағында көрсетілген мерзімде жолданады.</w:t>
      </w:r>
    </w:p>
    <w:p>
      <w:pPr>
        <w:spacing w:after="0"/>
        <w:ind w:left="0"/>
        <w:jc w:val="both"/>
      </w:pPr>
      <w:r>
        <w:rPr>
          <w:rFonts w:ascii="Times New Roman"/>
          <w:b w:val="false"/>
          <w:i w:val="false"/>
          <w:color w:val="000000"/>
          <w:sz w:val="28"/>
        </w:rPr>
        <w:t>
      40.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41.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