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374c" w14:textId="8753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Біржан сал ауданы Ақсу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28 желтоқсандағы № С-25/3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2024 жылдарға арналған Біржан сал ауданы Ақсу ауылы бюджетіне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25 477,8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000000"/>
          <w:sz w:val="28"/>
        </w:rPr>
        <w:t>№ 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Біржан сал ауданы Ақсу ауылының бюджетінің кірістері келесі көздер есебінен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үшін түсетін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Біржан сал ауданы Ақсу ауылының бюджетінде субвенция көлемі 20 340 мың теңге сомасында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Біржан сал ауданы Ақсу ауылының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көзделгені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ауылының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Біржан сал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