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bf76" w14:textId="0b0b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24 желтоқсандағы № 18/2 "2022-2024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17 тамыздағы № 29/3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Есіл қаласының, Красногорский кентінің, ауылдардың және ауылдық округтердің бюджеттері туралы" 2021 жылғы 24 желтоқсандағы № 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190530,9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106802,9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193067,9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17391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18089,5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56478,3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49754,3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56924,4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52169,5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41193,5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52988,7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38521,1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38881,3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16068,8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17132,6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48162,6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48249,7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14422,4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14774,6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13804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14062,8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38866,5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39720,7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15729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16332,7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34749,3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34877,7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18673,6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19100,6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23320,9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35392,3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35649,5 мың теңге;";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тамыз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Бұзылық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жалға алу құқығын сату бойынша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Двуречный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Жаныспай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Знаменка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Интернациональный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Красивинский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Красногорский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Московский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Орловка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Свободный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Юбилейный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